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D29B" w14:textId="7603A2A5" w:rsidR="00A563AA" w:rsidRPr="00DB5447" w:rsidRDefault="00544954" w:rsidP="00DB5447">
      <w:pPr>
        <w:rPr>
          <w:rFonts w:cstheme="minorHAnsi"/>
          <w:b/>
          <w:sz w:val="28"/>
          <w:szCs w:val="28"/>
        </w:rPr>
      </w:pPr>
      <w:r w:rsidRPr="00DB5447">
        <w:rPr>
          <w:rFonts w:cstheme="minorHAnsi"/>
          <w:b/>
          <w:sz w:val="28"/>
          <w:szCs w:val="28"/>
        </w:rPr>
        <w:t>COVID-19</w:t>
      </w:r>
      <w:r w:rsidR="0093764C" w:rsidRPr="00DB5447">
        <w:rPr>
          <w:rFonts w:cstheme="minorHAnsi"/>
          <w:b/>
          <w:sz w:val="28"/>
          <w:szCs w:val="28"/>
        </w:rPr>
        <w:t xml:space="preserve"> site specific</w:t>
      </w:r>
      <w:r w:rsidRPr="00DB5447">
        <w:rPr>
          <w:rFonts w:cstheme="minorHAnsi"/>
          <w:b/>
          <w:sz w:val="28"/>
          <w:szCs w:val="28"/>
        </w:rPr>
        <w:t xml:space="preserve"> risk assessment</w:t>
      </w:r>
      <w:r w:rsidR="0093764C" w:rsidRPr="00DB5447">
        <w:rPr>
          <w:rFonts w:cstheme="minorHAnsi"/>
          <w:b/>
          <w:sz w:val="28"/>
          <w:szCs w:val="28"/>
        </w:rPr>
        <w:t xml:space="preserve"> – </w:t>
      </w:r>
      <w:r w:rsidR="00F53AB2">
        <w:rPr>
          <w:rFonts w:cstheme="minorHAnsi"/>
          <w:b/>
          <w:sz w:val="28"/>
          <w:szCs w:val="28"/>
        </w:rPr>
        <w:t>ASSL</w:t>
      </w:r>
      <w:r w:rsidR="0093764C" w:rsidRPr="00DB5447">
        <w:rPr>
          <w:rFonts w:cstheme="minorHAnsi"/>
          <w:b/>
          <w:sz w:val="28"/>
          <w:szCs w:val="28"/>
        </w:rPr>
        <w:t xml:space="preserve"> Buildin</w:t>
      </w:r>
      <w:r w:rsidR="00DB5447">
        <w:rPr>
          <w:rFonts w:cstheme="minorHAnsi"/>
          <w:b/>
          <w:sz w:val="28"/>
          <w:szCs w:val="28"/>
        </w:rPr>
        <w:t>g.</w:t>
      </w:r>
    </w:p>
    <w:p w14:paraId="2C0297F8" w14:textId="4ABA52DD" w:rsidR="00A3081B" w:rsidRPr="00DB5447" w:rsidRDefault="00A3081B">
      <w:pPr>
        <w:rPr>
          <w:rFonts w:cstheme="minorHAnsi"/>
          <w:b/>
          <w:sz w:val="22"/>
          <w:szCs w:val="22"/>
        </w:rPr>
      </w:pPr>
      <w:r w:rsidRPr="00DB5447">
        <w:rPr>
          <w:rFonts w:cstheme="minorHAnsi"/>
          <w:b/>
          <w:sz w:val="22"/>
          <w:szCs w:val="22"/>
        </w:rPr>
        <w:t xml:space="preserve">Covid-19 is a new viral illness that can affect your lungs and airways. Symptoms vary and can be mild, moderate, </w:t>
      </w:r>
      <w:proofErr w:type="gramStart"/>
      <w:r w:rsidRPr="00DB5447">
        <w:rPr>
          <w:rFonts w:cstheme="minorHAnsi"/>
          <w:b/>
          <w:sz w:val="22"/>
          <w:szCs w:val="22"/>
        </w:rPr>
        <w:t>severe</w:t>
      </w:r>
      <w:proofErr w:type="gramEnd"/>
      <w:r w:rsidRPr="00DB5447">
        <w:rPr>
          <w:rFonts w:cstheme="minorHAnsi"/>
          <w:b/>
          <w:sz w:val="22"/>
          <w:szCs w:val="22"/>
        </w:rPr>
        <w:t xml:space="preserve"> or fatal.</w:t>
      </w:r>
    </w:p>
    <w:p w14:paraId="3EBFC24F" w14:textId="5451D33D" w:rsidR="008E7933" w:rsidRPr="00DB5447" w:rsidRDefault="00F8467E">
      <w:pPr>
        <w:rPr>
          <w:rFonts w:eastAsia="Times New Roman" w:cstheme="minorHAnsi"/>
          <w:sz w:val="22"/>
          <w:szCs w:val="22"/>
        </w:rPr>
      </w:pPr>
      <w:r w:rsidRPr="00DB5447">
        <w:rPr>
          <w:rFonts w:eastAsia="Times New Roman" w:cstheme="minorHAnsi"/>
          <w:sz w:val="22"/>
          <w:szCs w:val="22"/>
        </w:rPr>
        <w:t xml:space="preserve">This is </w:t>
      </w:r>
      <w:r w:rsidR="008F7D2F" w:rsidRPr="00DB5447">
        <w:rPr>
          <w:rFonts w:eastAsia="Times New Roman" w:cstheme="minorHAnsi"/>
          <w:sz w:val="22"/>
          <w:szCs w:val="22"/>
        </w:rPr>
        <w:t>a</w:t>
      </w:r>
      <w:r w:rsidRPr="00DB5447">
        <w:rPr>
          <w:rFonts w:eastAsia="Times New Roman" w:cstheme="minorHAnsi"/>
          <w:b/>
          <w:sz w:val="22"/>
          <w:szCs w:val="22"/>
        </w:rPr>
        <w:t xml:space="preserve"> </w:t>
      </w:r>
      <w:r w:rsidR="0093764C" w:rsidRPr="00DB5447">
        <w:rPr>
          <w:rFonts w:eastAsia="Times New Roman" w:cstheme="minorHAnsi"/>
          <w:bCs/>
          <w:sz w:val="22"/>
          <w:szCs w:val="22"/>
        </w:rPr>
        <w:t>COVID-19 secure</w:t>
      </w:r>
      <w:r w:rsidR="0093764C" w:rsidRPr="00DB5447">
        <w:rPr>
          <w:rFonts w:eastAsia="Times New Roman" w:cstheme="minorHAnsi"/>
          <w:b/>
          <w:sz w:val="22"/>
          <w:szCs w:val="22"/>
        </w:rPr>
        <w:t xml:space="preserve"> </w:t>
      </w:r>
      <w:r w:rsidR="0093764C" w:rsidRPr="00DB5447">
        <w:rPr>
          <w:rFonts w:eastAsia="Times New Roman" w:cstheme="minorHAnsi"/>
          <w:bCs/>
          <w:sz w:val="22"/>
          <w:szCs w:val="22"/>
        </w:rPr>
        <w:t>site-specific r</w:t>
      </w:r>
      <w:r w:rsidRPr="00DB5447">
        <w:rPr>
          <w:rFonts w:eastAsia="Times New Roman" w:cstheme="minorHAnsi"/>
          <w:bCs/>
          <w:sz w:val="22"/>
          <w:szCs w:val="22"/>
        </w:rPr>
        <w:t xml:space="preserve">isk </w:t>
      </w:r>
      <w:r w:rsidR="0093764C" w:rsidRPr="00DB5447">
        <w:rPr>
          <w:rFonts w:eastAsia="Times New Roman" w:cstheme="minorHAnsi"/>
          <w:bCs/>
          <w:sz w:val="22"/>
          <w:szCs w:val="22"/>
        </w:rPr>
        <w:t>a</w:t>
      </w:r>
      <w:r w:rsidRPr="00DB5447">
        <w:rPr>
          <w:rFonts w:eastAsia="Times New Roman" w:cstheme="minorHAnsi"/>
          <w:bCs/>
          <w:sz w:val="22"/>
          <w:szCs w:val="22"/>
        </w:rPr>
        <w:t>ssessment</w:t>
      </w:r>
      <w:r w:rsidRPr="00DB5447">
        <w:rPr>
          <w:rFonts w:eastAsia="Times New Roman" w:cstheme="minorHAnsi"/>
          <w:sz w:val="22"/>
          <w:szCs w:val="22"/>
        </w:rPr>
        <w:t xml:space="preserve"> </w:t>
      </w:r>
      <w:r w:rsidR="0093764C" w:rsidRPr="00DB5447">
        <w:rPr>
          <w:rFonts w:eastAsia="Times New Roman" w:cstheme="minorHAnsi"/>
          <w:sz w:val="22"/>
          <w:szCs w:val="22"/>
        </w:rPr>
        <w:t xml:space="preserve">for </w:t>
      </w:r>
      <w:r w:rsidR="00F53AB2">
        <w:rPr>
          <w:rFonts w:eastAsia="Times New Roman" w:cstheme="minorHAnsi"/>
          <w:b/>
          <w:bCs/>
          <w:sz w:val="22"/>
          <w:szCs w:val="22"/>
        </w:rPr>
        <w:t>ASSL</w:t>
      </w:r>
      <w:r w:rsidR="0093764C" w:rsidRPr="00DB5447">
        <w:rPr>
          <w:rFonts w:eastAsia="Times New Roman" w:cstheme="minorHAnsi"/>
          <w:b/>
          <w:bCs/>
          <w:sz w:val="22"/>
          <w:szCs w:val="22"/>
        </w:rPr>
        <w:t xml:space="preserve"> Building</w:t>
      </w:r>
      <w:r w:rsidR="0093764C" w:rsidRPr="00DB5447">
        <w:rPr>
          <w:rFonts w:eastAsia="Times New Roman" w:cstheme="minorHAnsi"/>
          <w:sz w:val="22"/>
          <w:szCs w:val="22"/>
        </w:rPr>
        <w:t xml:space="preserve"> </w:t>
      </w:r>
      <w:r w:rsidRPr="00DB5447">
        <w:rPr>
          <w:rFonts w:eastAsia="Times New Roman" w:cstheme="minorHAnsi"/>
          <w:sz w:val="22"/>
          <w:szCs w:val="22"/>
        </w:rPr>
        <w:t>for dealing with the current Covid-19 situation in the workplace</w:t>
      </w:r>
      <w:r w:rsidR="008F7D2F" w:rsidRPr="00DB5447">
        <w:rPr>
          <w:rFonts w:eastAsia="Times New Roman" w:cstheme="minorHAnsi"/>
          <w:sz w:val="22"/>
          <w:szCs w:val="22"/>
        </w:rPr>
        <w:t xml:space="preserve">. </w:t>
      </w:r>
      <w:r w:rsidR="000C5858">
        <w:rPr>
          <w:rFonts w:eastAsia="Times New Roman" w:cstheme="minorHAnsi"/>
          <w:sz w:val="22"/>
          <w:szCs w:val="22"/>
        </w:rPr>
        <w:t>Using the principles identified in the Cardiff University Organisational COVID-19 risk assessment, this</w:t>
      </w:r>
      <w:r w:rsidR="000C5858" w:rsidRPr="00DB5447">
        <w:rPr>
          <w:rFonts w:eastAsia="Times New Roman" w:cstheme="minorHAnsi"/>
          <w:sz w:val="22"/>
          <w:szCs w:val="22"/>
        </w:rPr>
        <w:t xml:space="preserve"> assessment highlights the hazards linked to COVID </w:t>
      </w:r>
      <w:r w:rsidR="000C5858">
        <w:rPr>
          <w:rFonts w:eastAsia="Times New Roman" w:cstheme="minorHAnsi"/>
          <w:sz w:val="22"/>
          <w:szCs w:val="22"/>
        </w:rPr>
        <w:t xml:space="preserve">in this building </w:t>
      </w:r>
      <w:r w:rsidR="000C5858" w:rsidRPr="00DB5447">
        <w:rPr>
          <w:rFonts w:eastAsia="Times New Roman" w:cstheme="minorHAnsi"/>
          <w:sz w:val="22"/>
          <w:szCs w:val="22"/>
        </w:rPr>
        <w:t xml:space="preserve">and identifies </w:t>
      </w:r>
      <w:r w:rsidR="000C5858">
        <w:rPr>
          <w:rFonts w:eastAsia="Times New Roman" w:cstheme="minorHAnsi"/>
          <w:sz w:val="22"/>
          <w:szCs w:val="22"/>
        </w:rPr>
        <w:t xml:space="preserve">local </w:t>
      </w:r>
      <w:r w:rsidR="000C5858" w:rsidRPr="00DB5447">
        <w:rPr>
          <w:rFonts w:eastAsia="Times New Roman" w:cstheme="minorHAnsi"/>
          <w:sz w:val="22"/>
          <w:szCs w:val="22"/>
        </w:rPr>
        <w:t xml:space="preserve">appropriate control measures to ensure, as far as practicable, a COVID-secure workplace is maintained. </w:t>
      </w:r>
    </w:p>
    <w:p w14:paraId="58FD8178" w14:textId="7BD63A1E" w:rsidR="00DB5447" w:rsidRDefault="00DB5447" w:rsidP="00DB5447">
      <w:pPr>
        <w:rPr>
          <w:rFonts w:eastAsia="Times New Roman" w:cstheme="minorHAnsi"/>
          <w:color w:val="212121"/>
          <w:sz w:val="22"/>
          <w:szCs w:val="22"/>
          <w:lang w:eastAsia="en-GB"/>
        </w:rPr>
      </w:pPr>
      <w:r w:rsidRPr="00DB5447">
        <w:rPr>
          <w:rFonts w:eastAsia="Times New Roman" w:cstheme="minorHAnsi"/>
          <w:sz w:val="22"/>
          <w:szCs w:val="22"/>
        </w:rPr>
        <w:t xml:space="preserve">This assessment is supported by the </w:t>
      </w:r>
      <w:r w:rsidR="002737CC">
        <w:rPr>
          <w:rFonts w:eastAsia="Times New Roman" w:cstheme="minorHAnsi"/>
          <w:sz w:val="22"/>
          <w:szCs w:val="22"/>
        </w:rPr>
        <w:t xml:space="preserve">overarching </w:t>
      </w:r>
      <w:r>
        <w:rPr>
          <w:rFonts w:eastAsia="Times New Roman" w:cstheme="minorHAnsi"/>
          <w:sz w:val="22"/>
          <w:szCs w:val="22"/>
        </w:rPr>
        <w:t>‘</w:t>
      </w:r>
      <w:r w:rsidRPr="00DB5447">
        <w:rPr>
          <w:rFonts w:eastAsia="Times New Roman" w:cstheme="minorHAnsi"/>
          <w:b/>
          <w:bCs/>
          <w:color w:val="212121"/>
          <w:sz w:val="22"/>
          <w:szCs w:val="22"/>
          <w:lang w:eastAsia="en-GB"/>
        </w:rPr>
        <w:t>Building Reoccupation Proposal for Social Distancing</w:t>
      </w:r>
      <w:r>
        <w:rPr>
          <w:rFonts w:eastAsia="Times New Roman" w:cstheme="minorHAnsi"/>
          <w:b/>
          <w:bCs/>
          <w:color w:val="212121"/>
          <w:sz w:val="22"/>
          <w:szCs w:val="22"/>
          <w:lang w:eastAsia="en-GB"/>
        </w:rPr>
        <w:t xml:space="preserve">’ </w:t>
      </w:r>
      <w:r>
        <w:rPr>
          <w:rFonts w:eastAsia="Times New Roman" w:cstheme="minorHAnsi"/>
          <w:color w:val="212121"/>
          <w:sz w:val="22"/>
          <w:szCs w:val="22"/>
          <w:lang w:eastAsia="en-GB"/>
        </w:rPr>
        <w:t xml:space="preserve">and </w:t>
      </w:r>
      <w:r w:rsidRPr="00DB5447">
        <w:rPr>
          <w:rFonts w:eastAsia="Times New Roman" w:cstheme="minorHAnsi"/>
          <w:b/>
          <w:bCs/>
          <w:color w:val="212121"/>
          <w:sz w:val="22"/>
          <w:szCs w:val="22"/>
          <w:lang w:eastAsia="en-GB"/>
        </w:rPr>
        <w:t>‘Building Re-Occupation and Re-use Pre-</w:t>
      </w:r>
      <w:proofErr w:type="spellStart"/>
      <w:r w:rsidRPr="00DB5447">
        <w:rPr>
          <w:rFonts w:eastAsia="Times New Roman" w:cstheme="minorHAnsi"/>
          <w:b/>
          <w:bCs/>
          <w:color w:val="212121"/>
          <w:sz w:val="22"/>
          <w:szCs w:val="22"/>
          <w:lang w:eastAsia="en-GB"/>
        </w:rPr>
        <w:t>requiste</w:t>
      </w:r>
      <w:proofErr w:type="spellEnd"/>
      <w:r w:rsidRPr="00DB5447">
        <w:rPr>
          <w:rFonts w:eastAsia="Times New Roman" w:cstheme="minorHAnsi"/>
          <w:b/>
          <w:bCs/>
          <w:color w:val="212121"/>
          <w:sz w:val="22"/>
          <w:szCs w:val="22"/>
          <w:lang w:eastAsia="en-GB"/>
        </w:rPr>
        <w:t xml:space="preserve"> Requirements and Assurance Checklist’</w:t>
      </w:r>
      <w:r w:rsidRPr="00DB5447">
        <w:rPr>
          <w:rFonts w:eastAsia="Times New Roman" w:cstheme="minorHAnsi"/>
          <w:color w:val="212121"/>
          <w:sz w:val="22"/>
          <w:szCs w:val="22"/>
          <w:lang w:eastAsia="en-GB"/>
        </w:rPr>
        <w:t xml:space="preserve"> document</w:t>
      </w:r>
      <w:r>
        <w:rPr>
          <w:rFonts w:eastAsia="Times New Roman" w:cstheme="minorHAnsi"/>
          <w:color w:val="212121"/>
          <w:sz w:val="22"/>
          <w:szCs w:val="22"/>
          <w:lang w:eastAsia="en-GB"/>
        </w:rPr>
        <w:t>s</w:t>
      </w:r>
      <w:r w:rsidRPr="00DB5447">
        <w:rPr>
          <w:rFonts w:eastAsia="Times New Roman" w:cstheme="minorHAnsi"/>
          <w:color w:val="212121"/>
          <w:sz w:val="22"/>
          <w:szCs w:val="22"/>
          <w:lang w:eastAsia="en-GB"/>
        </w:rPr>
        <w:t xml:space="preserve"> which set out operational detail</w:t>
      </w:r>
      <w:r>
        <w:rPr>
          <w:rFonts w:eastAsia="Times New Roman" w:cstheme="minorHAnsi"/>
          <w:color w:val="212121"/>
          <w:sz w:val="22"/>
          <w:szCs w:val="22"/>
          <w:lang w:eastAsia="en-GB"/>
        </w:rPr>
        <w:t>.</w:t>
      </w:r>
      <w:r w:rsidR="002737CC">
        <w:rPr>
          <w:rFonts w:eastAsia="Times New Roman" w:cstheme="minorHAnsi"/>
          <w:color w:val="212121"/>
          <w:sz w:val="22"/>
          <w:szCs w:val="22"/>
          <w:lang w:eastAsia="en-GB"/>
        </w:rPr>
        <w:t xml:space="preserve"> </w:t>
      </w:r>
    </w:p>
    <w:p w14:paraId="6EE06F54" w14:textId="4E716E96" w:rsidR="00DB5447" w:rsidRDefault="00DB5447" w:rsidP="00DB5447">
      <w:pPr>
        <w:rPr>
          <w:rStyle w:val="Hyperlink"/>
          <w:rFonts w:eastAsia="Times New Roman" w:cstheme="minorHAnsi"/>
          <w:sz w:val="22"/>
          <w:szCs w:val="22"/>
          <w:lang w:eastAsia="en-GB"/>
        </w:rPr>
      </w:pPr>
      <w:r>
        <w:rPr>
          <w:rFonts w:eastAsia="Times New Roman" w:cstheme="minorHAnsi"/>
          <w:color w:val="212121"/>
          <w:sz w:val="22"/>
          <w:szCs w:val="22"/>
          <w:lang w:eastAsia="en-GB"/>
        </w:rPr>
        <w:t xml:space="preserve">A schematic </w:t>
      </w:r>
      <w:r w:rsidR="00A745FB">
        <w:rPr>
          <w:rFonts w:eastAsia="Times New Roman" w:cstheme="minorHAnsi"/>
          <w:color w:val="212121"/>
          <w:sz w:val="22"/>
          <w:szCs w:val="22"/>
          <w:lang w:eastAsia="en-GB"/>
        </w:rPr>
        <w:t xml:space="preserve">representation of the management of the movement of people per floor of the </w:t>
      </w:r>
      <w:r w:rsidR="00F53AB2">
        <w:rPr>
          <w:rFonts w:eastAsia="Times New Roman" w:cstheme="minorHAnsi"/>
          <w:color w:val="212121"/>
          <w:sz w:val="22"/>
          <w:szCs w:val="22"/>
          <w:lang w:eastAsia="en-GB"/>
        </w:rPr>
        <w:t>ASSL</w:t>
      </w:r>
      <w:r w:rsidR="00A745FB">
        <w:rPr>
          <w:rFonts w:eastAsia="Times New Roman" w:cstheme="minorHAnsi"/>
          <w:color w:val="212121"/>
          <w:sz w:val="22"/>
          <w:szCs w:val="22"/>
          <w:lang w:eastAsia="en-GB"/>
        </w:rPr>
        <w:t xml:space="preserve"> Building can be found in </w:t>
      </w:r>
      <w:r w:rsidR="0043035E" w:rsidRPr="00C65F5E">
        <w:rPr>
          <w:rFonts w:eastAsia="Times New Roman" w:cstheme="minorHAnsi"/>
          <w:sz w:val="22"/>
          <w:szCs w:val="22"/>
          <w:lang w:eastAsia="en-GB"/>
        </w:rPr>
        <w:t>Appendix 1</w:t>
      </w:r>
      <w:r w:rsidR="00A745FB" w:rsidRPr="00C65F5E">
        <w:rPr>
          <w:rFonts w:eastAsia="Times New Roman" w:cstheme="minorHAnsi"/>
          <w:sz w:val="22"/>
          <w:szCs w:val="22"/>
          <w:lang w:eastAsia="en-GB"/>
        </w:rPr>
        <w:t>.</w:t>
      </w:r>
      <w:r w:rsidR="0043035E" w:rsidRPr="00C65F5E">
        <w:rPr>
          <w:rFonts w:eastAsia="Times New Roman" w:cstheme="minorHAnsi"/>
          <w:sz w:val="22"/>
          <w:szCs w:val="22"/>
          <w:lang w:eastAsia="en-GB"/>
        </w:rPr>
        <w:t xml:space="preserve"> (</w:t>
      </w:r>
      <w:r w:rsidR="00A72778" w:rsidRPr="00C65F5E">
        <w:rPr>
          <w:rFonts w:eastAsia="Times New Roman" w:cstheme="minorHAnsi"/>
          <w:sz w:val="22"/>
          <w:szCs w:val="22"/>
          <w:lang w:eastAsia="en-GB"/>
        </w:rPr>
        <w:t>Internal a</w:t>
      </w:r>
      <w:r w:rsidR="0043035E" w:rsidRPr="00C65F5E">
        <w:rPr>
          <w:rFonts w:eastAsia="Times New Roman" w:cstheme="minorHAnsi"/>
          <w:sz w:val="22"/>
          <w:szCs w:val="22"/>
          <w:lang w:eastAsia="en-GB"/>
        </w:rPr>
        <w:t>ccess routes)</w:t>
      </w:r>
    </w:p>
    <w:p w14:paraId="09BD6D60" w14:textId="77777777" w:rsidR="00C65F5E" w:rsidRPr="00B54A48" w:rsidRDefault="00C65F5E" w:rsidP="00C65F5E">
      <w:pPr>
        <w:rPr>
          <w:rFonts w:eastAsia="Times New Roman"/>
          <w:color w:val="212121"/>
          <w:sz w:val="22"/>
          <w:szCs w:val="22"/>
          <w:lang w:eastAsia="en-GB"/>
        </w:rPr>
      </w:pPr>
      <w:r w:rsidRPr="00B54A48">
        <w:rPr>
          <w:rFonts w:eastAsia="Times New Roman"/>
          <w:color w:val="212121"/>
          <w:sz w:val="22"/>
          <w:szCs w:val="22"/>
          <w:lang w:eastAsia="en-GB"/>
        </w:rPr>
        <w:t>The Building</w:t>
      </w:r>
      <w:r>
        <w:rPr>
          <w:rFonts w:eastAsia="Times New Roman"/>
          <w:color w:val="212121"/>
          <w:sz w:val="22"/>
          <w:szCs w:val="22"/>
          <w:lang w:eastAsia="en-GB"/>
        </w:rPr>
        <w:t xml:space="preserve"> re-occupation Proposal for Social distancing can be found in </w:t>
      </w:r>
      <w:r w:rsidRPr="00C65F5E">
        <w:rPr>
          <w:rStyle w:val="Hyperlink"/>
          <w:color w:val="auto"/>
          <w:sz w:val="22"/>
          <w:szCs w:val="22"/>
          <w:u w:val="none"/>
        </w:rPr>
        <w:t>Appendix 2.</w:t>
      </w:r>
    </w:p>
    <w:p w14:paraId="4DFD4E9B" w14:textId="77777777" w:rsidR="00C65F5E" w:rsidRPr="00DB5447" w:rsidRDefault="00C65F5E" w:rsidP="00DB5447">
      <w:pPr>
        <w:rPr>
          <w:rFonts w:cstheme="minorHAnsi"/>
          <w:b/>
          <w:bCs/>
          <w:sz w:val="22"/>
          <w:szCs w:val="22"/>
        </w:rPr>
      </w:pPr>
    </w:p>
    <w:p w14:paraId="757B3912" w14:textId="105CC17F" w:rsidR="00DB5447" w:rsidRDefault="00DB5447">
      <w:pPr>
        <w:rPr>
          <w:rFonts w:ascii="Arial" w:eastAsia="Times New Roman" w:hAnsi="Arial" w:cs="Arial"/>
        </w:rPr>
      </w:pPr>
    </w:p>
    <w:p w14:paraId="0E1A428C" w14:textId="48314814" w:rsidR="00E35CAE" w:rsidRPr="003811F1" w:rsidRDefault="00E35CAE" w:rsidP="00DB5447">
      <w:pPr>
        <w:autoSpaceDE w:val="0"/>
        <w:autoSpaceDN w:val="0"/>
        <w:adjustRightInd w:val="0"/>
        <w:spacing w:after="0" w:line="240" w:lineRule="auto"/>
        <w:rPr>
          <w:rFonts w:ascii="Arial" w:hAnsi="Arial" w:cs="Arial"/>
        </w:rPr>
      </w:pPr>
    </w:p>
    <w:tbl>
      <w:tblPr>
        <w:tblStyle w:val="TableGrid"/>
        <w:tblpPr w:leftFromText="180" w:rightFromText="180" w:vertAnchor="page" w:horzAnchor="margin" w:tblpX="-431" w:tblpY="2161"/>
        <w:tblW w:w="15021" w:type="dxa"/>
        <w:tblLayout w:type="fixed"/>
        <w:tblLook w:val="04A0" w:firstRow="1" w:lastRow="0" w:firstColumn="1" w:lastColumn="0" w:noHBand="0" w:noVBand="1"/>
      </w:tblPr>
      <w:tblGrid>
        <w:gridCol w:w="1413"/>
        <w:gridCol w:w="1134"/>
        <w:gridCol w:w="5670"/>
        <w:gridCol w:w="3827"/>
        <w:gridCol w:w="1134"/>
        <w:gridCol w:w="851"/>
        <w:gridCol w:w="992"/>
      </w:tblGrid>
      <w:tr w:rsidR="000F6484" w14:paraId="18DA993F" w14:textId="77777777" w:rsidTr="73A23B13">
        <w:trPr>
          <w:tblHeader/>
        </w:trPr>
        <w:tc>
          <w:tcPr>
            <w:tcW w:w="1413" w:type="dxa"/>
            <w:vAlign w:val="center"/>
          </w:tcPr>
          <w:p w14:paraId="2F5F4033" w14:textId="5402243E" w:rsidR="008E7933" w:rsidRPr="007D0E79" w:rsidRDefault="008E7933" w:rsidP="000C5858">
            <w:pPr>
              <w:pStyle w:val="1Text"/>
              <w:jc w:val="left"/>
            </w:pPr>
            <w:r w:rsidRPr="007D0E79">
              <w:rPr>
                <w:rFonts w:asciiTheme="minorHAnsi" w:hAnsiTheme="minorHAnsi" w:cstheme="minorHAnsi"/>
                <w:b/>
                <w:sz w:val="24"/>
              </w:rPr>
              <w:lastRenderedPageBreak/>
              <w:t>What are the hazards?</w:t>
            </w:r>
          </w:p>
        </w:tc>
        <w:tc>
          <w:tcPr>
            <w:tcW w:w="1134" w:type="dxa"/>
            <w:tcBorders>
              <w:bottom w:val="single" w:sz="4" w:space="0" w:color="auto"/>
            </w:tcBorders>
            <w:vAlign w:val="center"/>
          </w:tcPr>
          <w:p w14:paraId="742EA0EB" w14:textId="77777777" w:rsidR="008E7933" w:rsidRPr="007D0E79" w:rsidRDefault="008E7933" w:rsidP="000C5858">
            <w:pPr>
              <w:jc w:val="left"/>
              <w:rPr>
                <w:rFonts w:cstheme="minorHAnsi"/>
                <w:b/>
                <w:sz w:val="24"/>
                <w:szCs w:val="24"/>
              </w:rPr>
            </w:pPr>
            <w:r w:rsidRPr="007D0E79">
              <w:rPr>
                <w:rFonts w:cstheme="minorHAnsi"/>
                <w:b/>
                <w:sz w:val="24"/>
                <w:szCs w:val="24"/>
              </w:rPr>
              <w:t xml:space="preserve">Who might be harmed </w:t>
            </w:r>
          </w:p>
        </w:tc>
        <w:tc>
          <w:tcPr>
            <w:tcW w:w="5670" w:type="dxa"/>
            <w:tcBorders>
              <w:bottom w:val="single" w:sz="4" w:space="0" w:color="auto"/>
            </w:tcBorders>
            <w:vAlign w:val="center"/>
          </w:tcPr>
          <w:p w14:paraId="3BE040A5" w14:textId="71353BBB" w:rsidR="00BA05C9" w:rsidRPr="007D0E79" w:rsidRDefault="008E7933" w:rsidP="000C5858">
            <w:pPr>
              <w:jc w:val="left"/>
              <w:rPr>
                <w:rFonts w:cstheme="minorHAnsi"/>
                <w:b/>
                <w:sz w:val="24"/>
                <w:szCs w:val="24"/>
              </w:rPr>
            </w:pPr>
            <w:r w:rsidRPr="007D0E79">
              <w:rPr>
                <w:rFonts w:cstheme="minorHAnsi"/>
                <w:b/>
                <w:sz w:val="24"/>
                <w:szCs w:val="24"/>
              </w:rPr>
              <w:t>Controls Required</w:t>
            </w:r>
          </w:p>
        </w:tc>
        <w:tc>
          <w:tcPr>
            <w:tcW w:w="3827" w:type="dxa"/>
            <w:tcBorders>
              <w:bottom w:val="single" w:sz="4" w:space="0" w:color="auto"/>
            </w:tcBorders>
            <w:vAlign w:val="center"/>
          </w:tcPr>
          <w:p w14:paraId="5F26239E" w14:textId="224173A4" w:rsidR="008E7933" w:rsidRPr="007D0E79" w:rsidRDefault="008E7933" w:rsidP="000C5858">
            <w:pPr>
              <w:pStyle w:val="1Text"/>
              <w:jc w:val="left"/>
            </w:pPr>
            <w:r w:rsidRPr="007D0E79">
              <w:rPr>
                <w:rFonts w:asciiTheme="minorHAnsi" w:hAnsiTheme="minorHAnsi" w:cstheme="minorHAnsi"/>
                <w:b/>
                <w:sz w:val="24"/>
              </w:rPr>
              <w:t>Additional Controls</w:t>
            </w:r>
          </w:p>
        </w:tc>
        <w:tc>
          <w:tcPr>
            <w:tcW w:w="1134" w:type="dxa"/>
            <w:tcBorders>
              <w:bottom w:val="single" w:sz="4" w:space="0" w:color="auto"/>
            </w:tcBorders>
            <w:vAlign w:val="center"/>
          </w:tcPr>
          <w:p w14:paraId="55315550" w14:textId="77777777" w:rsidR="008E7933" w:rsidRPr="007D0E79" w:rsidRDefault="008E7933" w:rsidP="000C5858">
            <w:pPr>
              <w:jc w:val="left"/>
              <w:rPr>
                <w:rFonts w:cstheme="minorHAnsi"/>
                <w:b/>
                <w:sz w:val="24"/>
                <w:szCs w:val="24"/>
              </w:rPr>
            </w:pPr>
            <w:r w:rsidRPr="007D0E79">
              <w:rPr>
                <w:rFonts w:cstheme="minorHAnsi"/>
                <w:b/>
                <w:sz w:val="24"/>
                <w:szCs w:val="24"/>
              </w:rPr>
              <w:t>Action by who?</w:t>
            </w:r>
          </w:p>
        </w:tc>
        <w:tc>
          <w:tcPr>
            <w:tcW w:w="851" w:type="dxa"/>
            <w:tcBorders>
              <w:bottom w:val="single" w:sz="4" w:space="0" w:color="auto"/>
            </w:tcBorders>
            <w:vAlign w:val="center"/>
          </w:tcPr>
          <w:p w14:paraId="60A2D3FF" w14:textId="77777777" w:rsidR="008E7933" w:rsidRPr="007D0E79" w:rsidRDefault="008E7933" w:rsidP="000C5858">
            <w:pPr>
              <w:jc w:val="left"/>
              <w:rPr>
                <w:rFonts w:cstheme="minorHAnsi"/>
                <w:b/>
                <w:sz w:val="24"/>
                <w:szCs w:val="24"/>
              </w:rPr>
            </w:pPr>
            <w:r w:rsidRPr="007D0E79">
              <w:rPr>
                <w:rFonts w:cstheme="minorHAnsi"/>
                <w:b/>
                <w:sz w:val="24"/>
                <w:szCs w:val="24"/>
              </w:rPr>
              <w:t>Action by when?</w:t>
            </w:r>
          </w:p>
        </w:tc>
        <w:tc>
          <w:tcPr>
            <w:tcW w:w="992" w:type="dxa"/>
            <w:tcBorders>
              <w:bottom w:val="single" w:sz="4" w:space="0" w:color="auto"/>
            </w:tcBorders>
            <w:vAlign w:val="center"/>
          </w:tcPr>
          <w:p w14:paraId="61ABDA17" w14:textId="77777777" w:rsidR="008E7933" w:rsidRPr="007D0E79" w:rsidRDefault="008E7933" w:rsidP="000C5858">
            <w:pPr>
              <w:jc w:val="left"/>
              <w:rPr>
                <w:rFonts w:cstheme="minorHAnsi"/>
                <w:b/>
                <w:sz w:val="24"/>
                <w:szCs w:val="24"/>
              </w:rPr>
            </w:pPr>
            <w:r w:rsidRPr="007D0E79">
              <w:rPr>
                <w:rFonts w:cstheme="minorHAnsi"/>
                <w:b/>
                <w:sz w:val="24"/>
                <w:szCs w:val="24"/>
              </w:rPr>
              <w:t>Done</w:t>
            </w:r>
          </w:p>
        </w:tc>
      </w:tr>
      <w:tr w:rsidR="000F6484" w14:paraId="414EF6A6" w14:textId="77777777" w:rsidTr="73A23B13">
        <w:trPr>
          <w:tblHeader/>
        </w:trPr>
        <w:tc>
          <w:tcPr>
            <w:tcW w:w="1413" w:type="dxa"/>
          </w:tcPr>
          <w:p w14:paraId="449EF221" w14:textId="76664D13" w:rsidR="00306163" w:rsidRDefault="00306163" w:rsidP="000F6484">
            <w:pPr>
              <w:rPr>
                <w:rFonts w:cs="Arial"/>
              </w:rPr>
            </w:pPr>
            <w:r>
              <w:rPr>
                <w:rFonts w:cs="Arial"/>
              </w:rPr>
              <w:t>Contraction and s</w:t>
            </w:r>
            <w:r w:rsidRPr="00B758CE">
              <w:rPr>
                <w:rFonts w:cs="Arial"/>
              </w:rPr>
              <w:t>pread of Covid-19 Coronavirus</w:t>
            </w:r>
            <w:r w:rsidR="004A528C">
              <w:rPr>
                <w:rFonts w:cs="Arial"/>
              </w:rPr>
              <w:t>.</w:t>
            </w:r>
          </w:p>
          <w:p w14:paraId="20BBBEE5" w14:textId="77777777" w:rsidR="00306163" w:rsidRDefault="00306163" w:rsidP="000F6484">
            <w:pPr>
              <w:rPr>
                <w:rFonts w:cs="Arial"/>
              </w:rPr>
            </w:pPr>
          </w:p>
          <w:p w14:paraId="5D97280A" w14:textId="77777777" w:rsidR="00306163" w:rsidRDefault="00306163" w:rsidP="000F6484">
            <w:pPr>
              <w:rPr>
                <w:rFonts w:cs="Arial"/>
              </w:rPr>
            </w:pPr>
            <w:r>
              <w:rPr>
                <w:rFonts w:cs="Arial"/>
              </w:rPr>
              <w:t>Staff health and wellbeing related issues associated with working remotely.</w:t>
            </w:r>
          </w:p>
          <w:p w14:paraId="432EF228" w14:textId="77777777" w:rsidR="00306163" w:rsidRPr="007D0E79" w:rsidRDefault="00306163" w:rsidP="000F6484">
            <w:pPr>
              <w:pStyle w:val="1Text"/>
              <w:rPr>
                <w:rFonts w:asciiTheme="minorHAnsi" w:hAnsiTheme="minorHAnsi" w:cstheme="minorHAnsi"/>
                <w:b/>
                <w:sz w:val="24"/>
              </w:rPr>
            </w:pPr>
          </w:p>
        </w:tc>
        <w:tc>
          <w:tcPr>
            <w:tcW w:w="1134" w:type="dxa"/>
            <w:tcBorders>
              <w:bottom w:val="single" w:sz="4" w:space="0" w:color="auto"/>
            </w:tcBorders>
          </w:tcPr>
          <w:p w14:paraId="1D8F0450" w14:textId="77777777" w:rsidR="00D561F8" w:rsidRDefault="00D561F8" w:rsidP="000F6484">
            <w:pPr>
              <w:rPr>
                <w:rFonts w:cstheme="minorHAnsi"/>
                <w:bCs/>
              </w:rPr>
            </w:pPr>
          </w:p>
          <w:p w14:paraId="7B0CCC42" w14:textId="6890FEE2" w:rsidR="00306163" w:rsidRPr="00306163" w:rsidRDefault="00306163" w:rsidP="000F6484">
            <w:pPr>
              <w:rPr>
                <w:rFonts w:cstheme="minorHAnsi"/>
                <w:bCs/>
              </w:rPr>
            </w:pPr>
            <w:r w:rsidRPr="00306163">
              <w:rPr>
                <w:rFonts w:cstheme="minorHAnsi"/>
                <w:bCs/>
              </w:rPr>
              <w:t>Staff, students, visitors.</w:t>
            </w:r>
          </w:p>
        </w:tc>
        <w:tc>
          <w:tcPr>
            <w:tcW w:w="5670" w:type="dxa"/>
            <w:tcBorders>
              <w:bottom w:val="single" w:sz="4" w:space="0" w:color="auto"/>
            </w:tcBorders>
          </w:tcPr>
          <w:p w14:paraId="62EBBEAC" w14:textId="77777777" w:rsidR="00D561F8" w:rsidRDefault="00D561F8" w:rsidP="000F6484">
            <w:pPr>
              <w:rPr>
                <w:rFonts w:cstheme="minorHAnsi"/>
                <w:bCs/>
              </w:rPr>
            </w:pPr>
          </w:p>
          <w:p w14:paraId="3504F71D" w14:textId="61B474A5" w:rsidR="00306163" w:rsidRPr="00306163" w:rsidRDefault="00306163" w:rsidP="000F6484">
            <w:pPr>
              <w:rPr>
                <w:rFonts w:cstheme="minorHAnsi"/>
                <w:bCs/>
              </w:rPr>
            </w:pPr>
            <w:r w:rsidRPr="00306163">
              <w:rPr>
                <w:rFonts w:cstheme="minorHAnsi"/>
                <w:bCs/>
              </w:rPr>
              <w:t>The following sections outline the current controls.</w:t>
            </w:r>
          </w:p>
        </w:tc>
        <w:tc>
          <w:tcPr>
            <w:tcW w:w="3827" w:type="dxa"/>
            <w:tcBorders>
              <w:bottom w:val="single" w:sz="4" w:space="0" w:color="auto"/>
            </w:tcBorders>
          </w:tcPr>
          <w:p w14:paraId="2F1C8ED9" w14:textId="77777777" w:rsidR="00D561F8" w:rsidRDefault="00D561F8" w:rsidP="000F6484">
            <w:pPr>
              <w:pStyle w:val="1Text"/>
              <w:rPr>
                <w:rFonts w:asciiTheme="minorHAnsi" w:hAnsiTheme="minorHAnsi" w:cstheme="minorHAnsi"/>
                <w:bCs/>
                <w:sz w:val="20"/>
                <w:szCs w:val="20"/>
              </w:rPr>
            </w:pPr>
          </w:p>
          <w:p w14:paraId="1A88E62F" w14:textId="08FEB96F" w:rsidR="00306163" w:rsidRPr="00306163" w:rsidRDefault="00306163" w:rsidP="000B5070">
            <w:pPr>
              <w:pStyle w:val="1Text"/>
              <w:jc w:val="left"/>
              <w:rPr>
                <w:rFonts w:asciiTheme="minorHAnsi" w:hAnsiTheme="minorHAnsi" w:cstheme="minorHAnsi"/>
                <w:bCs/>
                <w:sz w:val="24"/>
              </w:rPr>
            </w:pPr>
            <w:r w:rsidRPr="00306163">
              <w:rPr>
                <w:rFonts w:asciiTheme="minorHAnsi" w:hAnsiTheme="minorHAnsi" w:cstheme="minorHAnsi"/>
                <w:bCs/>
                <w:sz w:val="20"/>
                <w:szCs w:val="20"/>
              </w:rPr>
              <w:t xml:space="preserve">The following sections outline </w:t>
            </w:r>
            <w:r>
              <w:rPr>
                <w:rFonts w:asciiTheme="minorHAnsi" w:hAnsiTheme="minorHAnsi" w:cstheme="minorHAnsi"/>
                <w:bCs/>
                <w:sz w:val="20"/>
                <w:szCs w:val="20"/>
              </w:rPr>
              <w:t xml:space="preserve">additional </w:t>
            </w:r>
            <w:r w:rsidRPr="00306163">
              <w:rPr>
                <w:rFonts w:asciiTheme="minorHAnsi" w:hAnsiTheme="minorHAnsi" w:cstheme="minorHAnsi"/>
                <w:bCs/>
                <w:sz w:val="20"/>
                <w:szCs w:val="20"/>
              </w:rPr>
              <w:t>controls.</w:t>
            </w:r>
          </w:p>
        </w:tc>
        <w:tc>
          <w:tcPr>
            <w:tcW w:w="1134" w:type="dxa"/>
            <w:tcBorders>
              <w:bottom w:val="single" w:sz="4" w:space="0" w:color="auto"/>
            </w:tcBorders>
          </w:tcPr>
          <w:p w14:paraId="10F359F7" w14:textId="77777777" w:rsidR="00306163" w:rsidRPr="007D0E79" w:rsidRDefault="00306163" w:rsidP="000F6484">
            <w:pPr>
              <w:rPr>
                <w:rFonts w:cstheme="minorHAnsi"/>
                <w:b/>
                <w:sz w:val="24"/>
                <w:szCs w:val="24"/>
              </w:rPr>
            </w:pPr>
          </w:p>
        </w:tc>
        <w:tc>
          <w:tcPr>
            <w:tcW w:w="851" w:type="dxa"/>
            <w:tcBorders>
              <w:bottom w:val="single" w:sz="4" w:space="0" w:color="auto"/>
            </w:tcBorders>
          </w:tcPr>
          <w:p w14:paraId="62CF17BE" w14:textId="77777777" w:rsidR="00306163" w:rsidRPr="007D0E79" w:rsidRDefault="00306163" w:rsidP="000F6484">
            <w:pPr>
              <w:rPr>
                <w:rFonts w:cstheme="minorHAnsi"/>
                <w:b/>
                <w:sz w:val="24"/>
                <w:szCs w:val="24"/>
              </w:rPr>
            </w:pPr>
          </w:p>
        </w:tc>
        <w:tc>
          <w:tcPr>
            <w:tcW w:w="992" w:type="dxa"/>
            <w:tcBorders>
              <w:bottom w:val="single" w:sz="4" w:space="0" w:color="auto"/>
            </w:tcBorders>
          </w:tcPr>
          <w:p w14:paraId="3DCECB03" w14:textId="77777777" w:rsidR="00306163" w:rsidRPr="007D0E79" w:rsidRDefault="00306163" w:rsidP="000F6484">
            <w:pPr>
              <w:rPr>
                <w:rFonts w:cstheme="minorHAnsi"/>
                <w:b/>
                <w:sz w:val="24"/>
                <w:szCs w:val="24"/>
              </w:rPr>
            </w:pPr>
          </w:p>
        </w:tc>
      </w:tr>
      <w:tr w:rsidR="007E319A" w14:paraId="2B48871F" w14:textId="77777777" w:rsidTr="73A23B13">
        <w:tc>
          <w:tcPr>
            <w:tcW w:w="1413" w:type="dxa"/>
            <w:vMerge w:val="restart"/>
          </w:tcPr>
          <w:p w14:paraId="137791A1" w14:textId="2532B0C1" w:rsidR="007E319A" w:rsidRPr="00B758CE" w:rsidRDefault="007E319A" w:rsidP="000F6484">
            <w:pPr>
              <w:rPr>
                <w:rFonts w:cs="Arial"/>
              </w:rPr>
            </w:pPr>
          </w:p>
        </w:tc>
        <w:tc>
          <w:tcPr>
            <w:tcW w:w="13608" w:type="dxa"/>
            <w:gridSpan w:val="6"/>
            <w:shd w:val="clear" w:color="auto" w:fill="BFBFBF" w:themeFill="background1" w:themeFillShade="BF"/>
          </w:tcPr>
          <w:p w14:paraId="6D1A76B2" w14:textId="79379941" w:rsidR="007E319A" w:rsidRPr="007D0E79" w:rsidRDefault="007E319A" w:rsidP="000F6484">
            <w:pPr>
              <w:rPr>
                <w:b/>
                <w:bCs/>
              </w:rPr>
            </w:pPr>
            <w:r w:rsidRPr="007D0E79">
              <w:rPr>
                <w:b/>
                <w:bCs/>
              </w:rPr>
              <w:t>Control of building access</w:t>
            </w:r>
            <w:r w:rsidR="00442231">
              <w:rPr>
                <w:b/>
                <w:bCs/>
              </w:rPr>
              <w:t xml:space="preserve"> and </w:t>
            </w:r>
            <w:r w:rsidR="00572CB9">
              <w:rPr>
                <w:b/>
                <w:bCs/>
              </w:rPr>
              <w:t>movement of people</w:t>
            </w:r>
          </w:p>
        </w:tc>
      </w:tr>
      <w:tr w:rsidR="000F6484" w14:paraId="52905220" w14:textId="77777777" w:rsidTr="73A23B13">
        <w:tc>
          <w:tcPr>
            <w:tcW w:w="1413" w:type="dxa"/>
            <w:vMerge/>
          </w:tcPr>
          <w:p w14:paraId="18747EDD" w14:textId="77777777" w:rsidR="007E319A" w:rsidRPr="00B758CE" w:rsidRDefault="007E319A" w:rsidP="000F6484">
            <w:pPr>
              <w:rPr>
                <w:rFonts w:cs="Arial"/>
              </w:rPr>
            </w:pPr>
          </w:p>
        </w:tc>
        <w:tc>
          <w:tcPr>
            <w:tcW w:w="1134" w:type="dxa"/>
            <w:tcBorders>
              <w:bottom w:val="single" w:sz="4" w:space="0" w:color="auto"/>
            </w:tcBorders>
          </w:tcPr>
          <w:p w14:paraId="022184F8" w14:textId="77777777" w:rsidR="007E319A" w:rsidRDefault="007E319A" w:rsidP="000F6484">
            <w:pPr>
              <w:pStyle w:val="1Text"/>
              <w:rPr>
                <w:rFonts w:cs="Arial"/>
                <w:b/>
                <w:sz w:val="24"/>
              </w:rPr>
            </w:pPr>
          </w:p>
          <w:p w14:paraId="4833AC84" w14:textId="4DA7BF86" w:rsidR="00BD547D" w:rsidRPr="00B758CE" w:rsidRDefault="00BD547D" w:rsidP="000F6484">
            <w:pPr>
              <w:pStyle w:val="1Text"/>
              <w:rPr>
                <w:rFonts w:cs="Arial"/>
                <w:b/>
                <w:sz w:val="24"/>
              </w:rPr>
            </w:pPr>
            <w:r w:rsidRPr="00132A94">
              <w:rPr>
                <w:rFonts w:asciiTheme="minorHAnsi" w:hAnsiTheme="minorHAnsi" w:cstheme="minorHAnsi"/>
                <w:bCs/>
                <w:sz w:val="20"/>
                <w:szCs w:val="20"/>
              </w:rPr>
              <w:t>Staff, students, visitors</w:t>
            </w:r>
            <w:r w:rsidR="004A528C">
              <w:rPr>
                <w:rFonts w:asciiTheme="minorHAnsi" w:hAnsiTheme="minorHAnsi" w:cstheme="minorHAnsi"/>
                <w:bCs/>
                <w:sz w:val="20"/>
                <w:szCs w:val="20"/>
              </w:rPr>
              <w:t>.</w:t>
            </w:r>
          </w:p>
        </w:tc>
        <w:tc>
          <w:tcPr>
            <w:tcW w:w="5670" w:type="dxa"/>
            <w:tcBorders>
              <w:bottom w:val="single" w:sz="4" w:space="0" w:color="auto"/>
            </w:tcBorders>
          </w:tcPr>
          <w:p w14:paraId="46C7EF00" w14:textId="77777777" w:rsidR="00D62A74" w:rsidRDefault="00D62A74" w:rsidP="000F6484">
            <w:pPr>
              <w:autoSpaceDE w:val="0"/>
              <w:autoSpaceDN w:val="0"/>
              <w:adjustRightInd w:val="0"/>
              <w:jc w:val="left"/>
            </w:pPr>
          </w:p>
          <w:p w14:paraId="628DC1CD" w14:textId="01210320" w:rsidR="00D360A1" w:rsidRDefault="00256EDE" w:rsidP="000F6484">
            <w:pPr>
              <w:autoSpaceDE w:val="0"/>
              <w:autoSpaceDN w:val="0"/>
              <w:adjustRightInd w:val="0"/>
              <w:jc w:val="left"/>
            </w:pPr>
            <w:r>
              <w:t xml:space="preserve">PAC control of building access in place managed by Security. Only </w:t>
            </w:r>
            <w:r w:rsidR="002D38E3">
              <w:t xml:space="preserve">authorised </w:t>
            </w:r>
            <w:r>
              <w:t>staff</w:t>
            </w:r>
            <w:r w:rsidR="00A80444">
              <w:t>,</w:t>
            </w:r>
            <w:r>
              <w:t xml:space="preserve"> </w:t>
            </w:r>
            <w:r w:rsidR="00873628">
              <w:t>students</w:t>
            </w:r>
            <w:r w:rsidR="00A72778">
              <w:t xml:space="preserve"> and</w:t>
            </w:r>
            <w:r w:rsidR="00A80444">
              <w:t xml:space="preserve"> Contractors </w:t>
            </w:r>
            <w:proofErr w:type="gramStart"/>
            <w:r w:rsidR="00873628">
              <w:t xml:space="preserve">are </w:t>
            </w:r>
            <w:r>
              <w:t>able to</w:t>
            </w:r>
            <w:proofErr w:type="gramEnd"/>
            <w:r>
              <w:t xml:space="preserve"> work onsite.</w:t>
            </w:r>
          </w:p>
          <w:p w14:paraId="70B4D0FB" w14:textId="77777777" w:rsidR="008A4355" w:rsidRDefault="008A4355" w:rsidP="000F6484">
            <w:pPr>
              <w:autoSpaceDE w:val="0"/>
              <w:autoSpaceDN w:val="0"/>
              <w:adjustRightInd w:val="0"/>
              <w:jc w:val="left"/>
            </w:pPr>
          </w:p>
          <w:p w14:paraId="7EE94D69" w14:textId="15FA812E" w:rsidR="00442231" w:rsidRDefault="00D360A1" w:rsidP="000F6484">
            <w:pPr>
              <w:autoSpaceDE w:val="0"/>
              <w:autoSpaceDN w:val="0"/>
              <w:adjustRightInd w:val="0"/>
              <w:jc w:val="left"/>
            </w:pPr>
            <w:r>
              <w:t xml:space="preserve">Access </w:t>
            </w:r>
            <w:r w:rsidRPr="0017628A">
              <w:t>request</w:t>
            </w:r>
            <w:r w:rsidR="0043035E">
              <w:t>s</w:t>
            </w:r>
            <w:r w:rsidR="00873628">
              <w:t xml:space="preserve"> are managed by the </w:t>
            </w:r>
            <w:r w:rsidR="00DE3B43">
              <w:t>Department</w:t>
            </w:r>
            <w:r w:rsidR="00873628">
              <w:t xml:space="preserve"> </w:t>
            </w:r>
            <w:r>
              <w:t xml:space="preserve"> </w:t>
            </w:r>
          </w:p>
          <w:p w14:paraId="2F185908" w14:textId="77777777" w:rsidR="0038705D" w:rsidRDefault="0053496D" w:rsidP="000F6484">
            <w:pPr>
              <w:pStyle w:val="ListParagraph"/>
              <w:numPr>
                <w:ilvl w:val="0"/>
                <w:numId w:val="21"/>
              </w:numPr>
              <w:autoSpaceDE w:val="0"/>
              <w:autoSpaceDN w:val="0"/>
              <w:adjustRightInd w:val="0"/>
              <w:ind w:left="325"/>
              <w:jc w:val="left"/>
            </w:pPr>
            <w:r w:rsidRPr="000C5858">
              <w:rPr>
                <w:b/>
                <w:bCs/>
              </w:rPr>
              <w:t>Core hours</w:t>
            </w:r>
            <w:r>
              <w:t xml:space="preserve">: </w:t>
            </w:r>
            <w:r w:rsidR="00442231" w:rsidRPr="00442231">
              <w:t xml:space="preserve">All staff must use </w:t>
            </w:r>
            <w:r w:rsidR="00442231">
              <w:t xml:space="preserve">the designated </w:t>
            </w:r>
            <w:r w:rsidR="00442231" w:rsidRPr="00442231">
              <w:t>entry and exit points</w:t>
            </w:r>
            <w:r w:rsidR="00442231">
              <w:t xml:space="preserve">. </w:t>
            </w:r>
            <w:hyperlink w:anchor="Appendix1" w:history="1">
              <w:r w:rsidR="00442231" w:rsidRPr="00A72778">
                <w:rPr>
                  <w:rStyle w:val="Hyperlink"/>
                  <w:b/>
                  <w:bCs/>
                </w:rPr>
                <w:t>Entry</w:t>
              </w:r>
            </w:hyperlink>
            <w:r w:rsidR="00442231">
              <w:t xml:space="preserve"> </w:t>
            </w:r>
            <w:r w:rsidR="00A72778">
              <w:t xml:space="preserve"> </w:t>
            </w:r>
            <w:r w:rsidR="0038705D">
              <w:t>for staff by rear staff only entrance.  Staff may exit by front entrance or designated rear staff entrance.</w:t>
            </w:r>
          </w:p>
          <w:p w14:paraId="4C85946F" w14:textId="4A9772B5" w:rsidR="00442231" w:rsidRDefault="0038705D" w:rsidP="000F6484">
            <w:pPr>
              <w:pStyle w:val="ListParagraph"/>
              <w:numPr>
                <w:ilvl w:val="0"/>
                <w:numId w:val="21"/>
              </w:numPr>
              <w:autoSpaceDE w:val="0"/>
              <w:autoSpaceDN w:val="0"/>
              <w:adjustRightInd w:val="0"/>
              <w:ind w:left="325"/>
              <w:jc w:val="left"/>
            </w:pPr>
            <w:r>
              <w:t xml:space="preserve">Entrance and exit for other users via main front entrance.  </w:t>
            </w:r>
          </w:p>
          <w:p w14:paraId="6D7867F5" w14:textId="28160F59" w:rsidR="00442231" w:rsidRDefault="00442231" w:rsidP="000F6484">
            <w:pPr>
              <w:pStyle w:val="ListParagraph"/>
              <w:numPr>
                <w:ilvl w:val="0"/>
                <w:numId w:val="21"/>
              </w:numPr>
              <w:autoSpaceDE w:val="0"/>
              <w:autoSpaceDN w:val="0"/>
              <w:adjustRightInd w:val="0"/>
              <w:ind w:left="325"/>
              <w:jc w:val="left"/>
            </w:pPr>
            <w:r w:rsidRPr="00442231">
              <w:t>Sanitis</w:t>
            </w:r>
            <w:r>
              <w:t>ing gel will be available</w:t>
            </w:r>
            <w:r w:rsidR="004A528C">
              <w:t xml:space="preserve"> for use </w:t>
            </w:r>
            <w:r w:rsidRPr="00442231">
              <w:t>upon entry</w:t>
            </w:r>
            <w:r w:rsidR="00D70279">
              <w:t>.</w:t>
            </w:r>
          </w:p>
          <w:p w14:paraId="7B19B7FD" w14:textId="03341DD8" w:rsidR="00027A48" w:rsidRDefault="00D561F8" w:rsidP="000F6484">
            <w:pPr>
              <w:pStyle w:val="ListParagraph"/>
              <w:numPr>
                <w:ilvl w:val="0"/>
                <w:numId w:val="21"/>
              </w:numPr>
              <w:autoSpaceDE w:val="0"/>
              <w:autoSpaceDN w:val="0"/>
              <w:adjustRightInd w:val="0"/>
              <w:ind w:left="325"/>
              <w:jc w:val="left"/>
            </w:pPr>
            <w:r>
              <w:t>I</w:t>
            </w:r>
            <w:r w:rsidRPr="00442231">
              <w:t>nternal doors may be held open</w:t>
            </w:r>
            <w:r>
              <w:t xml:space="preserve"> </w:t>
            </w:r>
            <w:r w:rsidRPr="000C5858">
              <w:rPr>
                <w:b/>
                <w:bCs/>
              </w:rPr>
              <w:t>only</w:t>
            </w:r>
            <w:r>
              <w:t xml:space="preserve"> when formally i</w:t>
            </w:r>
            <w:r w:rsidR="00027A48">
              <w:t>dentified through fire risk assessment process</w:t>
            </w:r>
            <w:r>
              <w:t>,</w:t>
            </w:r>
            <w:r w:rsidR="00027A48">
              <w:t xml:space="preserve"> and </w:t>
            </w:r>
            <w:r w:rsidR="0015217A" w:rsidRPr="000C5858">
              <w:rPr>
                <w:b/>
                <w:bCs/>
              </w:rPr>
              <w:t>only</w:t>
            </w:r>
            <w:r w:rsidR="0015217A">
              <w:t xml:space="preserve"> </w:t>
            </w:r>
            <w:r w:rsidR="00027A48">
              <w:t>where</w:t>
            </w:r>
            <w:r w:rsidR="00442231" w:rsidRPr="00442231">
              <w:t xml:space="preserve"> safe to do so</w:t>
            </w:r>
            <w:r>
              <w:t>.</w:t>
            </w:r>
            <w:r w:rsidR="00442231" w:rsidRPr="00442231">
              <w:t xml:space="preserve"> </w:t>
            </w:r>
          </w:p>
          <w:p w14:paraId="592C6AA6" w14:textId="4A750E0A" w:rsidR="00027A48" w:rsidRDefault="004A528C" w:rsidP="000F6484">
            <w:pPr>
              <w:pStyle w:val="ListParagraph"/>
              <w:numPr>
                <w:ilvl w:val="0"/>
                <w:numId w:val="21"/>
              </w:numPr>
              <w:autoSpaceDE w:val="0"/>
              <w:autoSpaceDN w:val="0"/>
              <w:adjustRightInd w:val="0"/>
              <w:ind w:left="325"/>
              <w:jc w:val="left"/>
            </w:pPr>
            <w:r>
              <w:t xml:space="preserve">Building </w:t>
            </w:r>
            <w:proofErr w:type="gramStart"/>
            <w:r w:rsidR="00027A48">
              <w:t>a</w:t>
            </w:r>
            <w:r w:rsidR="00442231" w:rsidRPr="00442231">
              <w:t>ccess</w:t>
            </w:r>
            <w:proofErr w:type="gramEnd"/>
            <w:r w:rsidR="00442231" w:rsidRPr="00442231">
              <w:t xml:space="preserve"> no earlier than 8am, Monday to Friday (</w:t>
            </w:r>
            <w:r w:rsidR="00027A48">
              <w:t>in line with</w:t>
            </w:r>
            <w:r w:rsidR="00442231" w:rsidRPr="00442231">
              <w:t xml:space="preserve"> cleaning and hygiene protocols below). </w:t>
            </w:r>
          </w:p>
          <w:p w14:paraId="71B4B3BB" w14:textId="1ABA50D9" w:rsidR="0061229A" w:rsidRDefault="00442231" w:rsidP="000F6484">
            <w:pPr>
              <w:pStyle w:val="ListParagraph"/>
              <w:numPr>
                <w:ilvl w:val="0"/>
                <w:numId w:val="21"/>
              </w:numPr>
              <w:autoSpaceDE w:val="0"/>
              <w:autoSpaceDN w:val="0"/>
              <w:adjustRightInd w:val="0"/>
              <w:ind w:left="325"/>
              <w:jc w:val="left"/>
            </w:pPr>
            <w:r w:rsidRPr="00442231">
              <w:lastRenderedPageBreak/>
              <w:t>Essential</w:t>
            </w:r>
            <w:r w:rsidR="00DE3B43">
              <w:t xml:space="preserve"> </w:t>
            </w:r>
            <w:r w:rsidRPr="00442231">
              <w:t xml:space="preserve">Staff will continue to have extended access provided in accordance with </w:t>
            </w:r>
            <w:r w:rsidR="0061229A">
              <w:t>School / Department</w:t>
            </w:r>
            <w:r w:rsidRPr="00442231">
              <w:t xml:space="preserve"> requirements and local risk assessments.</w:t>
            </w:r>
          </w:p>
          <w:p w14:paraId="25E57543" w14:textId="6697CA64" w:rsidR="0061229A" w:rsidRDefault="0061229A" w:rsidP="000C5858">
            <w:pPr>
              <w:pStyle w:val="ListParagraph"/>
              <w:numPr>
                <w:ilvl w:val="0"/>
                <w:numId w:val="21"/>
              </w:numPr>
              <w:autoSpaceDE w:val="0"/>
              <w:autoSpaceDN w:val="0"/>
              <w:adjustRightInd w:val="0"/>
              <w:ind w:left="325"/>
              <w:jc w:val="left"/>
            </w:pPr>
            <w:r w:rsidRPr="00442231">
              <w:t xml:space="preserve">All </w:t>
            </w:r>
            <w:r w:rsidR="008A4355">
              <w:t xml:space="preserve">occupants </w:t>
            </w:r>
            <w:r>
              <w:t>to display their University ID card.</w:t>
            </w:r>
          </w:p>
          <w:p w14:paraId="016E21B1" w14:textId="3053994F" w:rsidR="0061229A" w:rsidRDefault="0061229A" w:rsidP="00383D35">
            <w:pPr>
              <w:pStyle w:val="ListParagraph"/>
              <w:numPr>
                <w:ilvl w:val="0"/>
                <w:numId w:val="21"/>
              </w:numPr>
              <w:autoSpaceDE w:val="0"/>
              <w:autoSpaceDN w:val="0"/>
              <w:adjustRightInd w:val="0"/>
              <w:ind w:left="325"/>
              <w:jc w:val="left"/>
            </w:pPr>
            <w:r w:rsidRPr="0061229A">
              <w:rPr>
                <w:b/>
                <w:bCs/>
              </w:rPr>
              <w:t>NB:</w:t>
            </w:r>
            <w:r>
              <w:t xml:space="preserve"> </w:t>
            </w:r>
            <w:r w:rsidR="00442231" w:rsidRPr="00442231">
              <w:t xml:space="preserve">Children </w:t>
            </w:r>
            <w:r>
              <w:t xml:space="preserve">not allowed into </w:t>
            </w:r>
            <w:r w:rsidR="008A4355">
              <w:t xml:space="preserve">University </w:t>
            </w:r>
            <w:r>
              <w:t>building</w:t>
            </w:r>
            <w:r w:rsidR="008A4355">
              <w:t>s</w:t>
            </w:r>
            <w:r w:rsidR="00442231" w:rsidRPr="00442231">
              <w:t>.</w:t>
            </w:r>
          </w:p>
        </w:tc>
        <w:tc>
          <w:tcPr>
            <w:tcW w:w="3827" w:type="dxa"/>
            <w:tcBorders>
              <w:bottom w:val="single" w:sz="4" w:space="0" w:color="auto"/>
            </w:tcBorders>
          </w:tcPr>
          <w:p w14:paraId="6FE8F79C" w14:textId="77777777" w:rsidR="007E319A" w:rsidRDefault="007E319A" w:rsidP="000F6484"/>
          <w:p w14:paraId="1D816FBB" w14:textId="21C3CAAD" w:rsidR="003A0B2C" w:rsidRDefault="003A0B2C" w:rsidP="000B5070">
            <w:pPr>
              <w:jc w:val="left"/>
            </w:pPr>
            <w:r>
              <w:t>All staff returning to site will receive a full induction, covering related significant risk and understand the necessary critical/building specific control measures</w:t>
            </w:r>
          </w:p>
          <w:p w14:paraId="0F91E294" w14:textId="77777777" w:rsidR="003A0B2C" w:rsidRDefault="003A0B2C" w:rsidP="000B5070">
            <w:pPr>
              <w:jc w:val="left"/>
            </w:pPr>
          </w:p>
          <w:p w14:paraId="2064871E" w14:textId="76C4EA32" w:rsidR="003A0B2C" w:rsidRDefault="003A0B2C" w:rsidP="000B5070">
            <w:pPr>
              <w:jc w:val="left"/>
            </w:pPr>
            <w:r>
              <w:t>New students will receive an online induction which will cover building protocols.  All students will also receive an information film produced by the Students Union.</w:t>
            </w:r>
          </w:p>
          <w:p w14:paraId="69468DB5" w14:textId="77777777" w:rsidR="003A0B2C" w:rsidRDefault="003A0B2C" w:rsidP="000F6484"/>
          <w:p w14:paraId="65C504CD" w14:textId="77777777" w:rsidR="00D561F8" w:rsidRDefault="00D561F8" w:rsidP="000F6484"/>
          <w:p w14:paraId="6BCBA50D" w14:textId="77777777" w:rsidR="00134BBA" w:rsidRDefault="00134BBA" w:rsidP="000F6484"/>
          <w:p w14:paraId="3A6E78D1" w14:textId="77777777" w:rsidR="00134BBA" w:rsidRDefault="00134BBA" w:rsidP="000F6484"/>
          <w:p w14:paraId="7E2B9C0C" w14:textId="77777777" w:rsidR="00134BBA" w:rsidRDefault="00134BBA" w:rsidP="000F6484"/>
          <w:p w14:paraId="46BE4EDF" w14:textId="77777777" w:rsidR="00134BBA" w:rsidRDefault="00134BBA" w:rsidP="000F6484"/>
          <w:p w14:paraId="16DBC5F2" w14:textId="77777777" w:rsidR="00134BBA" w:rsidRDefault="00134BBA" w:rsidP="000F6484"/>
          <w:p w14:paraId="71DE2FD9" w14:textId="77777777" w:rsidR="00134BBA" w:rsidRDefault="00134BBA" w:rsidP="000F6484"/>
          <w:p w14:paraId="3973715F" w14:textId="77777777" w:rsidR="00134BBA" w:rsidRDefault="00134BBA" w:rsidP="000F6484"/>
          <w:p w14:paraId="1BB6A2DB" w14:textId="77777777" w:rsidR="00134BBA" w:rsidRDefault="00134BBA" w:rsidP="000F6484"/>
          <w:p w14:paraId="3517CE21" w14:textId="77777777" w:rsidR="00134BBA" w:rsidRDefault="00134BBA" w:rsidP="000F6484"/>
          <w:p w14:paraId="070830A9" w14:textId="77777777" w:rsidR="00134BBA" w:rsidRDefault="00134BBA" w:rsidP="000F6484"/>
          <w:p w14:paraId="7E10970F" w14:textId="77777777" w:rsidR="00134BBA" w:rsidRDefault="00134BBA" w:rsidP="000F6484"/>
          <w:p w14:paraId="166E8BB6" w14:textId="77777777" w:rsidR="00134BBA" w:rsidRDefault="00134BBA" w:rsidP="000F6484"/>
          <w:p w14:paraId="577080B9" w14:textId="77777777" w:rsidR="00134BBA" w:rsidRDefault="00134BBA" w:rsidP="000F6484"/>
          <w:p w14:paraId="790F3FB1" w14:textId="495713EA" w:rsidR="00134BBA" w:rsidRDefault="00134BBA" w:rsidP="000F6484"/>
        </w:tc>
        <w:tc>
          <w:tcPr>
            <w:tcW w:w="1134" w:type="dxa"/>
            <w:tcBorders>
              <w:bottom w:val="single" w:sz="4" w:space="0" w:color="auto"/>
            </w:tcBorders>
          </w:tcPr>
          <w:p w14:paraId="75C2A3D7" w14:textId="77777777" w:rsidR="007E319A" w:rsidRDefault="007E319A" w:rsidP="000F6484"/>
          <w:p w14:paraId="2021D504" w14:textId="279A6D2A" w:rsidR="00F53AB2" w:rsidRDefault="00F53AB2" w:rsidP="000F6484">
            <w:r>
              <w:t>Line managers</w:t>
            </w:r>
          </w:p>
          <w:p w14:paraId="08F30B91" w14:textId="77777777" w:rsidR="00F53AB2" w:rsidRDefault="00F53AB2" w:rsidP="000F6484"/>
          <w:p w14:paraId="3E14C041" w14:textId="77777777" w:rsidR="00F53AB2" w:rsidRDefault="00F53AB2" w:rsidP="000F6484"/>
          <w:p w14:paraId="1BE1D929" w14:textId="77777777" w:rsidR="00F53AB2" w:rsidRDefault="00F53AB2" w:rsidP="000F6484"/>
          <w:p w14:paraId="590B5293" w14:textId="4C4EE271" w:rsidR="00F53AB2" w:rsidRDefault="00F53AB2" w:rsidP="000F6484"/>
        </w:tc>
        <w:tc>
          <w:tcPr>
            <w:tcW w:w="851" w:type="dxa"/>
            <w:tcBorders>
              <w:bottom w:val="single" w:sz="4" w:space="0" w:color="auto"/>
            </w:tcBorders>
          </w:tcPr>
          <w:p w14:paraId="1E9F4A1B" w14:textId="77777777" w:rsidR="00F53AB2" w:rsidRDefault="00F53AB2" w:rsidP="000F6484"/>
          <w:p w14:paraId="226BBEBA" w14:textId="23B4F4BB" w:rsidR="00383D35" w:rsidRDefault="00383D35" w:rsidP="000F6484">
            <w:r>
              <w:t>August 2020</w:t>
            </w:r>
          </w:p>
        </w:tc>
        <w:tc>
          <w:tcPr>
            <w:tcW w:w="992" w:type="dxa"/>
            <w:tcBorders>
              <w:bottom w:val="single" w:sz="4" w:space="0" w:color="auto"/>
            </w:tcBorders>
          </w:tcPr>
          <w:p w14:paraId="34DF90ED" w14:textId="77777777" w:rsidR="007E319A" w:rsidRDefault="007E319A" w:rsidP="000F6484"/>
          <w:p w14:paraId="1A809993" w14:textId="5D200458" w:rsidR="00383D35" w:rsidRDefault="00383D35" w:rsidP="000F6484">
            <w:r>
              <w:t>Completed</w:t>
            </w:r>
          </w:p>
        </w:tc>
      </w:tr>
      <w:tr w:rsidR="007E319A" w14:paraId="5A1A5FC2" w14:textId="77777777" w:rsidTr="73A23B13">
        <w:tc>
          <w:tcPr>
            <w:tcW w:w="1413" w:type="dxa"/>
            <w:vMerge/>
          </w:tcPr>
          <w:p w14:paraId="06BEF7B1" w14:textId="77777777" w:rsidR="007E319A" w:rsidRPr="00B758CE" w:rsidRDefault="007E319A" w:rsidP="000F6484">
            <w:pPr>
              <w:rPr>
                <w:rFonts w:cs="Arial"/>
              </w:rPr>
            </w:pPr>
          </w:p>
        </w:tc>
        <w:tc>
          <w:tcPr>
            <w:tcW w:w="13608" w:type="dxa"/>
            <w:gridSpan w:val="6"/>
            <w:shd w:val="clear" w:color="auto" w:fill="BFBFBF" w:themeFill="background1" w:themeFillShade="BF"/>
          </w:tcPr>
          <w:p w14:paraId="6730E6FD" w14:textId="2FF53B9D" w:rsidR="007E319A" w:rsidRPr="00DE04DB" w:rsidRDefault="00C50950" w:rsidP="000F6484">
            <w:pPr>
              <w:rPr>
                <w:b/>
                <w:bCs/>
              </w:rPr>
            </w:pPr>
            <w:r w:rsidRPr="00DE04DB">
              <w:rPr>
                <w:b/>
                <w:bCs/>
              </w:rPr>
              <w:t>Physical</w:t>
            </w:r>
            <w:r w:rsidR="007E319A" w:rsidRPr="00DE04DB">
              <w:rPr>
                <w:b/>
                <w:bCs/>
              </w:rPr>
              <w:t xml:space="preserve"> distancing in the workplace</w:t>
            </w:r>
            <w:r w:rsidR="00873628">
              <w:rPr>
                <w:b/>
                <w:bCs/>
              </w:rPr>
              <w:t xml:space="preserve"> </w:t>
            </w:r>
            <w:r w:rsidR="00584742">
              <w:rPr>
                <w:b/>
                <w:bCs/>
              </w:rPr>
              <w:t>–</w:t>
            </w:r>
            <w:r w:rsidR="00873628">
              <w:rPr>
                <w:b/>
                <w:bCs/>
              </w:rPr>
              <w:t xml:space="preserve"> Cleaning</w:t>
            </w:r>
            <w:r w:rsidR="00584742">
              <w:rPr>
                <w:b/>
                <w:bCs/>
              </w:rPr>
              <w:t xml:space="preserve"> and hygiene</w:t>
            </w:r>
          </w:p>
        </w:tc>
      </w:tr>
      <w:tr w:rsidR="000F6484" w14:paraId="4BC6AAC6" w14:textId="77777777" w:rsidTr="73A23B13">
        <w:tc>
          <w:tcPr>
            <w:tcW w:w="1413" w:type="dxa"/>
            <w:vMerge/>
          </w:tcPr>
          <w:p w14:paraId="40D88C3D" w14:textId="77777777" w:rsidR="007E319A" w:rsidRPr="00B758CE" w:rsidRDefault="007E319A" w:rsidP="000F6484">
            <w:pPr>
              <w:rPr>
                <w:rFonts w:cs="Arial"/>
              </w:rPr>
            </w:pPr>
          </w:p>
        </w:tc>
        <w:tc>
          <w:tcPr>
            <w:tcW w:w="1134" w:type="dxa"/>
            <w:tcBorders>
              <w:bottom w:val="single" w:sz="4" w:space="0" w:color="auto"/>
            </w:tcBorders>
          </w:tcPr>
          <w:p w14:paraId="504E87D2" w14:textId="788600AB" w:rsidR="00DE04DB" w:rsidRDefault="00DE04DB" w:rsidP="000F6484">
            <w:pPr>
              <w:autoSpaceDE w:val="0"/>
              <w:autoSpaceDN w:val="0"/>
              <w:adjustRightInd w:val="0"/>
              <w:jc w:val="left"/>
            </w:pPr>
          </w:p>
          <w:p w14:paraId="47D4A4BE" w14:textId="561EA2D1" w:rsidR="00BD547D" w:rsidRDefault="00BD547D" w:rsidP="000F6484">
            <w:pPr>
              <w:autoSpaceDE w:val="0"/>
              <w:autoSpaceDN w:val="0"/>
              <w:adjustRightInd w:val="0"/>
              <w:jc w:val="left"/>
            </w:pPr>
            <w:r w:rsidRPr="00132A94">
              <w:rPr>
                <w:rFonts w:cstheme="minorHAnsi"/>
                <w:bCs/>
              </w:rPr>
              <w:t>Staff</w:t>
            </w:r>
          </w:p>
          <w:p w14:paraId="6F3F08E5" w14:textId="77777777" w:rsidR="00437BEA" w:rsidRDefault="00437BEA" w:rsidP="000F6484">
            <w:pPr>
              <w:autoSpaceDE w:val="0"/>
              <w:autoSpaceDN w:val="0"/>
              <w:adjustRightInd w:val="0"/>
              <w:jc w:val="left"/>
            </w:pPr>
          </w:p>
          <w:p w14:paraId="578A2DF6" w14:textId="77777777" w:rsidR="00437BEA" w:rsidRDefault="00437BEA" w:rsidP="000F6484">
            <w:pPr>
              <w:autoSpaceDE w:val="0"/>
              <w:autoSpaceDN w:val="0"/>
              <w:adjustRightInd w:val="0"/>
              <w:jc w:val="left"/>
            </w:pPr>
          </w:p>
          <w:p w14:paraId="31409931" w14:textId="77777777" w:rsidR="00437BEA" w:rsidRDefault="00437BEA" w:rsidP="000F6484">
            <w:pPr>
              <w:autoSpaceDE w:val="0"/>
              <w:autoSpaceDN w:val="0"/>
              <w:adjustRightInd w:val="0"/>
              <w:jc w:val="left"/>
            </w:pPr>
          </w:p>
          <w:p w14:paraId="72352CDB" w14:textId="77777777" w:rsidR="00437BEA" w:rsidRDefault="00437BEA" w:rsidP="000F6484">
            <w:pPr>
              <w:autoSpaceDE w:val="0"/>
              <w:autoSpaceDN w:val="0"/>
              <w:adjustRightInd w:val="0"/>
              <w:jc w:val="left"/>
            </w:pPr>
          </w:p>
          <w:p w14:paraId="04CC34BC" w14:textId="77777777" w:rsidR="00437BEA" w:rsidRDefault="00437BEA" w:rsidP="000F6484">
            <w:pPr>
              <w:autoSpaceDE w:val="0"/>
              <w:autoSpaceDN w:val="0"/>
              <w:adjustRightInd w:val="0"/>
              <w:jc w:val="left"/>
            </w:pPr>
          </w:p>
          <w:p w14:paraId="5CCAD51E" w14:textId="77777777" w:rsidR="00437BEA" w:rsidRDefault="00437BEA" w:rsidP="000F6484">
            <w:pPr>
              <w:autoSpaceDE w:val="0"/>
              <w:autoSpaceDN w:val="0"/>
              <w:adjustRightInd w:val="0"/>
              <w:jc w:val="left"/>
            </w:pPr>
          </w:p>
          <w:p w14:paraId="45EF650C" w14:textId="77777777" w:rsidR="00437BEA" w:rsidRDefault="00437BEA" w:rsidP="000F6484">
            <w:pPr>
              <w:autoSpaceDE w:val="0"/>
              <w:autoSpaceDN w:val="0"/>
              <w:adjustRightInd w:val="0"/>
              <w:jc w:val="left"/>
            </w:pPr>
          </w:p>
          <w:p w14:paraId="20553163" w14:textId="77777777" w:rsidR="00437BEA" w:rsidRDefault="00437BEA" w:rsidP="000F6484">
            <w:pPr>
              <w:autoSpaceDE w:val="0"/>
              <w:autoSpaceDN w:val="0"/>
              <w:adjustRightInd w:val="0"/>
              <w:jc w:val="left"/>
            </w:pPr>
          </w:p>
          <w:p w14:paraId="64C0D97A" w14:textId="77777777" w:rsidR="00437BEA" w:rsidRDefault="00437BEA" w:rsidP="000F6484">
            <w:pPr>
              <w:autoSpaceDE w:val="0"/>
              <w:autoSpaceDN w:val="0"/>
              <w:adjustRightInd w:val="0"/>
              <w:jc w:val="left"/>
            </w:pPr>
          </w:p>
          <w:p w14:paraId="775E2DF1" w14:textId="77777777" w:rsidR="00437BEA" w:rsidRDefault="00437BEA" w:rsidP="000F6484">
            <w:pPr>
              <w:autoSpaceDE w:val="0"/>
              <w:autoSpaceDN w:val="0"/>
              <w:adjustRightInd w:val="0"/>
              <w:jc w:val="left"/>
            </w:pPr>
          </w:p>
          <w:p w14:paraId="195CDD28" w14:textId="77777777" w:rsidR="00437BEA" w:rsidRDefault="00437BEA" w:rsidP="000F6484">
            <w:pPr>
              <w:autoSpaceDE w:val="0"/>
              <w:autoSpaceDN w:val="0"/>
              <w:adjustRightInd w:val="0"/>
              <w:jc w:val="left"/>
            </w:pPr>
          </w:p>
          <w:p w14:paraId="23E5CAB8" w14:textId="77777777" w:rsidR="00437BEA" w:rsidRDefault="00437BEA" w:rsidP="000F6484">
            <w:pPr>
              <w:autoSpaceDE w:val="0"/>
              <w:autoSpaceDN w:val="0"/>
              <w:adjustRightInd w:val="0"/>
              <w:jc w:val="left"/>
            </w:pPr>
          </w:p>
          <w:p w14:paraId="023E3A57" w14:textId="77777777" w:rsidR="00437BEA" w:rsidRDefault="00437BEA" w:rsidP="000F6484">
            <w:pPr>
              <w:autoSpaceDE w:val="0"/>
              <w:autoSpaceDN w:val="0"/>
              <w:adjustRightInd w:val="0"/>
              <w:jc w:val="left"/>
            </w:pPr>
          </w:p>
          <w:p w14:paraId="3E2835AF" w14:textId="77777777" w:rsidR="00437BEA" w:rsidRDefault="00437BEA" w:rsidP="000F6484">
            <w:pPr>
              <w:autoSpaceDE w:val="0"/>
              <w:autoSpaceDN w:val="0"/>
              <w:adjustRightInd w:val="0"/>
              <w:jc w:val="left"/>
            </w:pPr>
          </w:p>
          <w:p w14:paraId="4D0F9577" w14:textId="77777777" w:rsidR="00437BEA" w:rsidRDefault="00437BEA" w:rsidP="000F6484">
            <w:pPr>
              <w:autoSpaceDE w:val="0"/>
              <w:autoSpaceDN w:val="0"/>
              <w:adjustRightInd w:val="0"/>
              <w:jc w:val="left"/>
            </w:pPr>
          </w:p>
          <w:p w14:paraId="2EE245EE" w14:textId="77777777" w:rsidR="00437BEA" w:rsidRDefault="00437BEA" w:rsidP="000F6484">
            <w:pPr>
              <w:autoSpaceDE w:val="0"/>
              <w:autoSpaceDN w:val="0"/>
              <w:adjustRightInd w:val="0"/>
              <w:jc w:val="left"/>
            </w:pPr>
          </w:p>
          <w:p w14:paraId="0537702D" w14:textId="77777777" w:rsidR="00437BEA" w:rsidRDefault="00437BEA" w:rsidP="000F6484">
            <w:pPr>
              <w:autoSpaceDE w:val="0"/>
              <w:autoSpaceDN w:val="0"/>
              <w:adjustRightInd w:val="0"/>
              <w:jc w:val="left"/>
            </w:pPr>
          </w:p>
          <w:p w14:paraId="6B6CFF7C" w14:textId="77777777" w:rsidR="00437BEA" w:rsidRDefault="00437BEA" w:rsidP="000F6484">
            <w:pPr>
              <w:autoSpaceDE w:val="0"/>
              <w:autoSpaceDN w:val="0"/>
              <w:adjustRightInd w:val="0"/>
              <w:jc w:val="left"/>
            </w:pPr>
          </w:p>
          <w:p w14:paraId="4E88D62D" w14:textId="45F26C5F" w:rsidR="00692D65" w:rsidRPr="00692D65" w:rsidRDefault="00692D65" w:rsidP="000F6484">
            <w:pPr>
              <w:autoSpaceDE w:val="0"/>
              <w:autoSpaceDN w:val="0"/>
              <w:adjustRightInd w:val="0"/>
              <w:jc w:val="left"/>
            </w:pPr>
          </w:p>
        </w:tc>
        <w:tc>
          <w:tcPr>
            <w:tcW w:w="5670" w:type="dxa"/>
            <w:tcBorders>
              <w:bottom w:val="single" w:sz="4" w:space="0" w:color="auto"/>
            </w:tcBorders>
          </w:tcPr>
          <w:p w14:paraId="2B8BC751" w14:textId="77777777" w:rsidR="00DE04DB" w:rsidRDefault="00DE04DB" w:rsidP="000F6484">
            <w:pPr>
              <w:rPr>
                <w:b/>
                <w:u w:val="single"/>
              </w:rPr>
            </w:pPr>
          </w:p>
          <w:p w14:paraId="6B8934B1" w14:textId="764AB1CE" w:rsidR="00873628" w:rsidRPr="009F71A2" w:rsidRDefault="00873628" w:rsidP="009F71A2">
            <w:pPr>
              <w:pStyle w:val="ListParagraph"/>
              <w:numPr>
                <w:ilvl w:val="0"/>
                <w:numId w:val="32"/>
              </w:numPr>
              <w:jc w:val="left"/>
            </w:pPr>
            <w:r w:rsidRPr="009F71A2">
              <w:t xml:space="preserve">Staff access begins at </w:t>
            </w:r>
            <w:r w:rsidRPr="009F71A2">
              <w:rPr>
                <w:b/>
                <w:bCs/>
              </w:rPr>
              <w:t>8am</w:t>
            </w:r>
            <w:r w:rsidRPr="009F71A2">
              <w:t xml:space="preserve"> to give cleaning staff time to clean and sanitise key areas before staff enter.</w:t>
            </w:r>
          </w:p>
          <w:p w14:paraId="2BF8C106" w14:textId="5CDDF41F" w:rsidR="00873628" w:rsidRPr="009F71A2" w:rsidRDefault="00873628" w:rsidP="009F71A2">
            <w:pPr>
              <w:pStyle w:val="ListParagraph"/>
              <w:numPr>
                <w:ilvl w:val="0"/>
                <w:numId w:val="31"/>
              </w:numPr>
              <w:jc w:val="left"/>
            </w:pPr>
            <w:r w:rsidRPr="009F71A2">
              <w:t xml:space="preserve">Touch points and heavily used areas will be prioritised for </w:t>
            </w:r>
            <w:r w:rsidR="00650495" w:rsidRPr="009F71A2">
              <w:t xml:space="preserve">repeat </w:t>
            </w:r>
            <w:r w:rsidRPr="009F71A2">
              <w:t xml:space="preserve">cleaning throughout the day. </w:t>
            </w:r>
          </w:p>
          <w:p w14:paraId="44C165D8" w14:textId="2FCDBAF3" w:rsidR="00873628" w:rsidRPr="009F71A2" w:rsidRDefault="004A528C" w:rsidP="009F71A2">
            <w:pPr>
              <w:pStyle w:val="ListParagraph"/>
              <w:numPr>
                <w:ilvl w:val="0"/>
                <w:numId w:val="31"/>
              </w:numPr>
              <w:jc w:val="left"/>
            </w:pPr>
            <w:r w:rsidRPr="009F71A2">
              <w:t>Toilets</w:t>
            </w:r>
            <w:r w:rsidR="00873628" w:rsidRPr="009F71A2">
              <w:t xml:space="preserve">/kitchenettes </w:t>
            </w:r>
            <w:r w:rsidRPr="009F71A2">
              <w:t xml:space="preserve">will </w:t>
            </w:r>
            <w:r w:rsidR="00873628" w:rsidRPr="009F71A2">
              <w:t xml:space="preserve">close for short periods during working hours </w:t>
            </w:r>
            <w:r w:rsidRPr="009F71A2">
              <w:t>for</w:t>
            </w:r>
            <w:r w:rsidR="00873628" w:rsidRPr="009F71A2">
              <w:t xml:space="preserve"> additional cleans to be carried out. </w:t>
            </w:r>
          </w:p>
          <w:p w14:paraId="0289C57D" w14:textId="2D7ACE10" w:rsidR="00DE3B43" w:rsidRPr="009F71A2" w:rsidRDefault="00DE3B43" w:rsidP="009F71A2">
            <w:pPr>
              <w:pStyle w:val="ListParagraph"/>
              <w:numPr>
                <w:ilvl w:val="0"/>
                <w:numId w:val="31"/>
              </w:numPr>
              <w:jc w:val="left"/>
            </w:pPr>
            <w:r w:rsidRPr="009F71A2">
              <w:t>Due to issues with maintaining social distancing, each multiple cubicle Ladies, Gents and Accessible toilet will be classed as gender neutral toilet facilities.</w:t>
            </w:r>
          </w:p>
          <w:p w14:paraId="6DA903B1" w14:textId="06380093" w:rsidR="00DE3B43" w:rsidRPr="009F71A2" w:rsidRDefault="00DE3B43" w:rsidP="009F71A2">
            <w:pPr>
              <w:pStyle w:val="ListParagraph"/>
              <w:numPr>
                <w:ilvl w:val="0"/>
                <w:numId w:val="31"/>
              </w:numPr>
              <w:jc w:val="left"/>
            </w:pPr>
            <w:r w:rsidRPr="009F71A2">
              <w:t>Locks will be fitted to each outer toilet facility door to secure the whole toilet facility for a single user.</w:t>
            </w:r>
          </w:p>
          <w:p w14:paraId="04FC886C" w14:textId="7593D3C6" w:rsidR="00437BEA" w:rsidRPr="009F71A2" w:rsidRDefault="00873628" w:rsidP="009F71A2">
            <w:pPr>
              <w:pStyle w:val="ListParagraph"/>
              <w:numPr>
                <w:ilvl w:val="0"/>
                <w:numId w:val="31"/>
              </w:numPr>
              <w:jc w:val="left"/>
            </w:pPr>
            <w:r w:rsidRPr="009F71A2">
              <w:t>Sanitising stations will be provided at entrance</w:t>
            </w:r>
            <w:r w:rsidR="004A528C" w:rsidRPr="009F71A2">
              <w:t>s</w:t>
            </w:r>
            <w:r w:rsidRPr="009F71A2">
              <w:t xml:space="preserve"> </w:t>
            </w:r>
            <w:r w:rsidR="004A528C" w:rsidRPr="009F71A2">
              <w:t xml:space="preserve">and </w:t>
            </w:r>
            <w:r w:rsidRPr="009F71A2">
              <w:t>key areas</w:t>
            </w:r>
            <w:r w:rsidR="009F71A2">
              <w:t>.</w:t>
            </w:r>
          </w:p>
          <w:p w14:paraId="4D2F0BAF" w14:textId="678543B4" w:rsidR="00442231" w:rsidRPr="009F71A2" w:rsidRDefault="00442231" w:rsidP="009F71A2">
            <w:pPr>
              <w:pStyle w:val="ListParagraph"/>
              <w:numPr>
                <w:ilvl w:val="0"/>
                <w:numId w:val="31"/>
              </w:numPr>
              <w:jc w:val="left"/>
            </w:pPr>
            <w:r w:rsidRPr="009F71A2">
              <w:t xml:space="preserve">Specific risk assessments and protocols </w:t>
            </w:r>
            <w:r w:rsidR="00156941" w:rsidRPr="009F71A2">
              <w:t xml:space="preserve">where ULS staff are involved </w:t>
            </w:r>
            <w:r w:rsidRPr="009F71A2">
              <w:t xml:space="preserve">for cleaning processes </w:t>
            </w:r>
            <w:r w:rsidR="00156941" w:rsidRPr="009F71A2">
              <w:t xml:space="preserve">will be </w:t>
            </w:r>
            <w:r w:rsidRPr="009F71A2">
              <w:t>in place.</w:t>
            </w:r>
          </w:p>
          <w:p w14:paraId="454494DA" w14:textId="43304352" w:rsidR="00DF7AF9" w:rsidRPr="009F71A2" w:rsidRDefault="008E44A2" w:rsidP="009F71A2">
            <w:pPr>
              <w:pStyle w:val="ListParagraph"/>
              <w:numPr>
                <w:ilvl w:val="0"/>
                <w:numId w:val="31"/>
              </w:numPr>
              <w:jc w:val="left"/>
            </w:pPr>
            <w:r w:rsidRPr="009F71A2">
              <w:t>Where it is not possible for cleaning staff to clean shared desks between uses, sanitising wipes will be made available.</w:t>
            </w:r>
          </w:p>
          <w:p w14:paraId="661DD5F4" w14:textId="77777777" w:rsidR="007E319A" w:rsidRPr="009F71A2" w:rsidRDefault="00DA10CD" w:rsidP="009F71A2">
            <w:pPr>
              <w:pStyle w:val="ListParagraph"/>
              <w:numPr>
                <w:ilvl w:val="0"/>
                <w:numId w:val="31"/>
              </w:numPr>
              <w:jc w:val="left"/>
            </w:pPr>
            <w:r w:rsidRPr="009F71A2">
              <w:t>M</w:t>
            </w:r>
            <w:r w:rsidR="00DF7AF9" w:rsidRPr="009F71A2">
              <w:t>aximum occupancy limits for offices</w:t>
            </w:r>
            <w:r w:rsidR="00156941" w:rsidRPr="009F71A2">
              <w:t xml:space="preserve"> and </w:t>
            </w:r>
            <w:r w:rsidR="00DB4067" w:rsidRPr="009F71A2">
              <w:t>other</w:t>
            </w:r>
            <w:r w:rsidR="00DF7AF9" w:rsidRPr="009F71A2">
              <w:t xml:space="preserve"> work </w:t>
            </w:r>
            <w:r w:rsidR="00DB4067" w:rsidRPr="009F71A2">
              <w:t xml:space="preserve">areas </w:t>
            </w:r>
            <w:r w:rsidRPr="009F71A2">
              <w:t xml:space="preserve">established and </w:t>
            </w:r>
            <w:r w:rsidR="00650495" w:rsidRPr="009F71A2">
              <w:t>publicised</w:t>
            </w:r>
            <w:r w:rsidR="00DB4067" w:rsidRPr="009F71A2">
              <w:t>.</w:t>
            </w:r>
            <w:r w:rsidR="00DF7AF9" w:rsidRPr="009F71A2">
              <w:t xml:space="preserve"> </w:t>
            </w:r>
          </w:p>
          <w:p w14:paraId="728D6A44" w14:textId="291150A4" w:rsidR="00156941" w:rsidRDefault="00156941" w:rsidP="009F71A2">
            <w:pPr>
              <w:pStyle w:val="ListParagraph"/>
              <w:numPr>
                <w:ilvl w:val="0"/>
                <w:numId w:val="31"/>
              </w:numPr>
              <w:jc w:val="left"/>
            </w:pPr>
            <w:r w:rsidRPr="009F71A2">
              <w:t>All meetings will be remote online meetings.</w:t>
            </w:r>
          </w:p>
        </w:tc>
        <w:tc>
          <w:tcPr>
            <w:tcW w:w="3827" w:type="dxa"/>
            <w:tcBorders>
              <w:bottom w:val="single" w:sz="4" w:space="0" w:color="auto"/>
            </w:tcBorders>
          </w:tcPr>
          <w:p w14:paraId="1259AEAE" w14:textId="77777777" w:rsidR="00DE04DB" w:rsidRDefault="00DE04DB" w:rsidP="000F6484"/>
          <w:p w14:paraId="2E83B749" w14:textId="2A78328C" w:rsidR="00903518" w:rsidRDefault="00437BEA" w:rsidP="000B5070">
            <w:pPr>
              <w:jc w:val="left"/>
            </w:pPr>
            <w:r>
              <w:t xml:space="preserve">COVID-19 building risk assessments </w:t>
            </w:r>
            <w:r w:rsidR="00E31ABE">
              <w:t>communicated</w:t>
            </w:r>
            <w:r w:rsidR="000623E8">
              <w:t xml:space="preserve"> / available to all occupants</w:t>
            </w:r>
            <w:r>
              <w:t>.</w:t>
            </w:r>
            <w:r w:rsidR="003A0B2C">
              <w:t xml:space="preserve">  All risk assessments will be made available on the ULS shared drive and Return to On Campus Library Services Team place.</w:t>
            </w:r>
          </w:p>
          <w:p w14:paraId="3F1C8BAF" w14:textId="77777777" w:rsidR="00437BEA" w:rsidRDefault="00437BEA" w:rsidP="000B5070">
            <w:pPr>
              <w:jc w:val="left"/>
            </w:pPr>
          </w:p>
          <w:p w14:paraId="4C9DCD06" w14:textId="31F213A3" w:rsidR="00D360A1" w:rsidRDefault="003A0B2C" w:rsidP="000B5070">
            <w:pPr>
              <w:jc w:val="left"/>
            </w:pPr>
            <w:r>
              <w:t>Task and Finish Groups</w:t>
            </w:r>
            <w:r w:rsidR="00E31ABE">
              <w:t xml:space="preserve"> to draft task specific risk assessment taking account of, and in support of, the building risk assessment</w:t>
            </w:r>
            <w:r w:rsidR="009451DD">
              <w:t>.</w:t>
            </w:r>
            <w:r w:rsidR="00E31ABE">
              <w:t xml:space="preserve"> </w:t>
            </w:r>
          </w:p>
          <w:p w14:paraId="16F60D88" w14:textId="77777777" w:rsidR="00D360A1" w:rsidRDefault="00D360A1" w:rsidP="000B5070">
            <w:pPr>
              <w:jc w:val="left"/>
            </w:pPr>
          </w:p>
          <w:p w14:paraId="77F6C035" w14:textId="5CCF477A" w:rsidR="009E0A25" w:rsidRDefault="009E0A25" w:rsidP="000B5070">
            <w:pPr>
              <w:jc w:val="left"/>
            </w:pPr>
            <w:r>
              <w:t xml:space="preserve">Staff to be reminded </w:t>
            </w:r>
            <w:r w:rsidR="00437BEA">
              <w:t>through briefings and posters</w:t>
            </w:r>
            <w:r>
              <w:t xml:space="preserve"> of the importance of </w:t>
            </w:r>
            <w:r w:rsidR="00903518">
              <w:t>physical</w:t>
            </w:r>
            <w:r>
              <w:t xml:space="preserve"> distancing both in the workplace and outside of it.</w:t>
            </w:r>
          </w:p>
          <w:p w14:paraId="10716BF0" w14:textId="77777777" w:rsidR="00903518" w:rsidRDefault="00903518" w:rsidP="000B5070">
            <w:pPr>
              <w:jc w:val="left"/>
            </w:pPr>
          </w:p>
          <w:p w14:paraId="05D93C54" w14:textId="6FCBD088" w:rsidR="009E0A25" w:rsidRDefault="009E0A25" w:rsidP="000B5070">
            <w:pPr>
              <w:jc w:val="left"/>
            </w:pPr>
            <w:r>
              <w:t>Management checks to ensure th</w:t>
            </w:r>
            <w:r w:rsidR="00650495">
              <w:t xml:space="preserve">e above </w:t>
            </w:r>
            <w:r w:rsidR="00252688">
              <w:t xml:space="preserve">controls </w:t>
            </w:r>
            <w:r w:rsidR="003A0B2C">
              <w:t>are adhered</w:t>
            </w:r>
            <w:r>
              <w:t xml:space="preserve"> to.</w:t>
            </w:r>
          </w:p>
          <w:p w14:paraId="716ACA8F" w14:textId="77777777" w:rsidR="009E0A25" w:rsidRDefault="009E0A25" w:rsidP="000B5070">
            <w:pPr>
              <w:jc w:val="left"/>
            </w:pPr>
          </w:p>
          <w:p w14:paraId="28E9CE35" w14:textId="61F6E897" w:rsidR="009E0A25" w:rsidRDefault="009451DD" w:rsidP="000B5070">
            <w:pPr>
              <w:jc w:val="left"/>
            </w:pPr>
            <w:r>
              <w:t>Statutory maintenance requirements identified for each building. Task specific risk assessments drafted and communicated.</w:t>
            </w:r>
          </w:p>
          <w:p w14:paraId="2C987D47" w14:textId="77777777" w:rsidR="009E0A25" w:rsidRDefault="009E0A25" w:rsidP="000F6484"/>
          <w:p w14:paraId="314D6039" w14:textId="77777777" w:rsidR="009E0A25" w:rsidRDefault="009E0A25" w:rsidP="000F6484"/>
          <w:p w14:paraId="007138C9" w14:textId="77777777" w:rsidR="009E0A25" w:rsidRDefault="009E0A25" w:rsidP="000F6484"/>
          <w:p w14:paraId="129C34D7" w14:textId="77777777" w:rsidR="009E0A25" w:rsidRDefault="009E0A25" w:rsidP="000F6484"/>
          <w:p w14:paraId="36329E73" w14:textId="77777777" w:rsidR="007E319A" w:rsidRDefault="007E319A" w:rsidP="000F6484"/>
        </w:tc>
        <w:tc>
          <w:tcPr>
            <w:tcW w:w="1134" w:type="dxa"/>
            <w:tcBorders>
              <w:bottom w:val="single" w:sz="4" w:space="0" w:color="auto"/>
            </w:tcBorders>
          </w:tcPr>
          <w:p w14:paraId="2CEFC014" w14:textId="77777777" w:rsidR="007E319A" w:rsidRDefault="007E319A" w:rsidP="000F6484"/>
          <w:p w14:paraId="16C03A59" w14:textId="77777777" w:rsidR="00F53AB2" w:rsidRDefault="00F53AB2" w:rsidP="000F6484"/>
          <w:p w14:paraId="597101B2" w14:textId="31F1F7DA" w:rsidR="00F53AB2" w:rsidRDefault="00F53AB2" w:rsidP="000F6484">
            <w:r>
              <w:t>Line managers</w:t>
            </w:r>
          </w:p>
          <w:p w14:paraId="3BF9477E" w14:textId="77777777" w:rsidR="00F53AB2" w:rsidRDefault="00F53AB2" w:rsidP="000F6484"/>
          <w:p w14:paraId="7F7F2FA2" w14:textId="122D3069" w:rsidR="00F53AB2" w:rsidRDefault="00F53AB2" w:rsidP="73A23B13"/>
          <w:p w14:paraId="6AA6F546" w14:textId="77777777" w:rsidR="00383D35" w:rsidRDefault="00383D35" w:rsidP="73A23B13"/>
          <w:p w14:paraId="0E62A2EA" w14:textId="40F8708F" w:rsidR="00F53AB2" w:rsidRDefault="00F53AB2" w:rsidP="009F71A2">
            <w:pPr>
              <w:jc w:val="left"/>
            </w:pPr>
            <w:r>
              <w:t>T &amp; F Groups</w:t>
            </w:r>
          </w:p>
          <w:p w14:paraId="7F58626F" w14:textId="55ED04F6" w:rsidR="00F53AB2" w:rsidRDefault="00F53AB2" w:rsidP="73A23B13"/>
          <w:p w14:paraId="00E42AE9" w14:textId="77777777" w:rsidR="00383D35" w:rsidRDefault="00383D35" w:rsidP="73A23B13"/>
          <w:p w14:paraId="3F9F7275" w14:textId="77777777" w:rsidR="00383D35" w:rsidRDefault="00383D35" w:rsidP="000F6484"/>
          <w:p w14:paraId="33CCEE84" w14:textId="3DB764B6" w:rsidR="00F53AB2" w:rsidRDefault="00F53AB2" w:rsidP="000F6484">
            <w:r>
              <w:t>Line managers</w:t>
            </w:r>
          </w:p>
          <w:p w14:paraId="58CA89EF" w14:textId="77777777" w:rsidR="00F53AB2" w:rsidRDefault="00F53AB2" w:rsidP="000F6484"/>
          <w:p w14:paraId="29FB6147" w14:textId="77777777" w:rsidR="00F53AB2" w:rsidRDefault="00F53AB2" w:rsidP="000F6484"/>
          <w:p w14:paraId="1F986D73" w14:textId="0360433D" w:rsidR="00F53AB2" w:rsidRDefault="00F53AB2" w:rsidP="73A23B13"/>
          <w:p w14:paraId="138DB35E" w14:textId="47575C4E" w:rsidR="00F53AB2" w:rsidRDefault="00F53AB2" w:rsidP="73A23B13"/>
          <w:p w14:paraId="7D7CFA25" w14:textId="77777777" w:rsidR="00383D35" w:rsidRDefault="00383D35" w:rsidP="73A23B13"/>
          <w:p w14:paraId="4EF58369" w14:textId="6B428E1C" w:rsidR="00F53AB2" w:rsidRDefault="00F53AB2" w:rsidP="73A23B13"/>
        </w:tc>
        <w:tc>
          <w:tcPr>
            <w:tcW w:w="851" w:type="dxa"/>
            <w:tcBorders>
              <w:bottom w:val="single" w:sz="4" w:space="0" w:color="auto"/>
            </w:tcBorders>
          </w:tcPr>
          <w:p w14:paraId="5BC317F2" w14:textId="77777777" w:rsidR="007E319A" w:rsidRDefault="007E319A" w:rsidP="000F6484"/>
          <w:p w14:paraId="05997D38" w14:textId="77777777" w:rsidR="00F53AB2" w:rsidRDefault="00F53AB2" w:rsidP="000F6484"/>
          <w:p w14:paraId="0D5E55BC" w14:textId="77777777" w:rsidR="00F53AB2" w:rsidRDefault="00F53AB2" w:rsidP="000F6484">
            <w:r>
              <w:t>End September 2020</w:t>
            </w:r>
          </w:p>
          <w:p w14:paraId="1B987EF4" w14:textId="77777777" w:rsidR="00F53AB2" w:rsidRDefault="00F53AB2" w:rsidP="000F6484"/>
          <w:p w14:paraId="3BBF209F" w14:textId="770BD287" w:rsidR="00F53AB2" w:rsidRDefault="00F53AB2" w:rsidP="000F6484"/>
        </w:tc>
        <w:tc>
          <w:tcPr>
            <w:tcW w:w="992" w:type="dxa"/>
            <w:tcBorders>
              <w:bottom w:val="single" w:sz="4" w:space="0" w:color="auto"/>
            </w:tcBorders>
          </w:tcPr>
          <w:p w14:paraId="107AA5A4" w14:textId="77777777" w:rsidR="009F71A2" w:rsidRDefault="009F71A2" w:rsidP="000F6484"/>
          <w:p w14:paraId="36110E1E" w14:textId="77777777" w:rsidR="00383D35" w:rsidRDefault="00383D35" w:rsidP="000F6484"/>
          <w:p w14:paraId="7FD7FB7B" w14:textId="77777777" w:rsidR="007E319A" w:rsidRDefault="00E05AB3" w:rsidP="00383D35">
            <w:pPr>
              <w:jc w:val="left"/>
            </w:pPr>
            <w:r>
              <w:t>Completed</w:t>
            </w:r>
          </w:p>
          <w:p w14:paraId="3C186509" w14:textId="77777777" w:rsidR="00383D35" w:rsidRDefault="00383D35" w:rsidP="000F6484"/>
          <w:p w14:paraId="658E90E7" w14:textId="77777777" w:rsidR="00383D35" w:rsidRDefault="00383D35" w:rsidP="000F6484"/>
          <w:p w14:paraId="31ED336D" w14:textId="77777777" w:rsidR="00383D35" w:rsidRDefault="00383D35" w:rsidP="00383D35">
            <w:pPr>
              <w:jc w:val="left"/>
            </w:pPr>
            <w:r>
              <w:t xml:space="preserve">Click &amp; collect RA completed. </w:t>
            </w:r>
          </w:p>
          <w:p w14:paraId="25B8B957" w14:textId="77777777" w:rsidR="00383D35" w:rsidRDefault="00383D35" w:rsidP="00383D35">
            <w:pPr>
              <w:jc w:val="left"/>
            </w:pPr>
          </w:p>
          <w:p w14:paraId="2E53468F" w14:textId="6B3BAC01" w:rsidR="00383D35" w:rsidRDefault="00383D35" w:rsidP="00383D35">
            <w:pPr>
              <w:jc w:val="left"/>
            </w:pPr>
            <w:r>
              <w:t>Completed</w:t>
            </w:r>
          </w:p>
        </w:tc>
      </w:tr>
      <w:tr w:rsidR="00A375A9" w14:paraId="7343CD19" w14:textId="77777777" w:rsidTr="73A23B13">
        <w:tc>
          <w:tcPr>
            <w:tcW w:w="1413" w:type="dxa"/>
            <w:vMerge/>
          </w:tcPr>
          <w:p w14:paraId="05AD173C" w14:textId="77777777" w:rsidR="00A375A9" w:rsidRPr="00B758CE" w:rsidRDefault="00A375A9" w:rsidP="000F6484">
            <w:pPr>
              <w:rPr>
                <w:rFonts w:cs="Arial"/>
              </w:rPr>
            </w:pPr>
          </w:p>
        </w:tc>
        <w:tc>
          <w:tcPr>
            <w:tcW w:w="13608" w:type="dxa"/>
            <w:gridSpan w:val="6"/>
            <w:shd w:val="clear" w:color="auto" w:fill="BFBFBF" w:themeFill="background1" w:themeFillShade="BF"/>
          </w:tcPr>
          <w:p w14:paraId="0971F154" w14:textId="4A8D42B6" w:rsidR="00A375A9" w:rsidRDefault="00A375A9" w:rsidP="000F6484">
            <w:r w:rsidRPr="00DE04DB">
              <w:rPr>
                <w:b/>
                <w:bCs/>
              </w:rPr>
              <w:t>Physical distancing in the workplace</w:t>
            </w:r>
            <w:r>
              <w:rPr>
                <w:b/>
                <w:bCs/>
              </w:rPr>
              <w:t xml:space="preserve"> – </w:t>
            </w:r>
            <w:r w:rsidR="007F017C">
              <w:rPr>
                <w:b/>
                <w:bCs/>
              </w:rPr>
              <w:t>D</w:t>
            </w:r>
            <w:r>
              <w:rPr>
                <w:b/>
                <w:bCs/>
              </w:rPr>
              <w:t>efined routes</w:t>
            </w:r>
            <w:r w:rsidR="00AA2A52">
              <w:rPr>
                <w:b/>
                <w:bCs/>
              </w:rPr>
              <w:t>/</w:t>
            </w:r>
            <w:r w:rsidR="007F017C">
              <w:rPr>
                <w:b/>
                <w:bCs/>
              </w:rPr>
              <w:t xml:space="preserve"> lift access</w:t>
            </w:r>
          </w:p>
        </w:tc>
      </w:tr>
      <w:tr w:rsidR="000F6484" w14:paraId="2BA2A074" w14:textId="77777777" w:rsidTr="73A23B13">
        <w:tc>
          <w:tcPr>
            <w:tcW w:w="1413" w:type="dxa"/>
            <w:vMerge/>
          </w:tcPr>
          <w:p w14:paraId="7A7ECC1D" w14:textId="77777777" w:rsidR="00A375A9" w:rsidRPr="00B758CE" w:rsidRDefault="00A375A9" w:rsidP="000F6484">
            <w:pPr>
              <w:rPr>
                <w:rFonts w:cs="Arial"/>
              </w:rPr>
            </w:pPr>
          </w:p>
        </w:tc>
        <w:tc>
          <w:tcPr>
            <w:tcW w:w="1134" w:type="dxa"/>
          </w:tcPr>
          <w:p w14:paraId="51B8DF52" w14:textId="77777777" w:rsidR="00A375A9" w:rsidRDefault="00A375A9" w:rsidP="000F6484">
            <w:pPr>
              <w:autoSpaceDE w:val="0"/>
              <w:autoSpaceDN w:val="0"/>
              <w:adjustRightInd w:val="0"/>
              <w:jc w:val="left"/>
            </w:pPr>
          </w:p>
          <w:p w14:paraId="6D697410" w14:textId="3C5C323E" w:rsidR="008D6DE2" w:rsidRDefault="008D6DE2" w:rsidP="000F6484">
            <w:pPr>
              <w:autoSpaceDE w:val="0"/>
              <w:autoSpaceDN w:val="0"/>
              <w:adjustRightInd w:val="0"/>
              <w:jc w:val="left"/>
            </w:pPr>
            <w:r w:rsidRPr="00132A94">
              <w:rPr>
                <w:rFonts w:cstheme="minorHAnsi"/>
                <w:bCs/>
              </w:rPr>
              <w:t>Staff, students, visitors</w:t>
            </w:r>
          </w:p>
        </w:tc>
        <w:tc>
          <w:tcPr>
            <w:tcW w:w="5670" w:type="dxa"/>
          </w:tcPr>
          <w:p w14:paraId="228A9965" w14:textId="77777777" w:rsidR="00873D4A" w:rsidRPr="00873D4A" w:rsidRDefault="00873D4A" w:rsidP="000F6484">
            <w:pPr>
              <w:rPr>
                <w:bCs/>
              </w:rPr>
            </w:pPr>
          </w:p>
          <w:p w14:paraId="118B74AC" w14:textId="7F72530B" w:rsidR="00873D4A" w:rsidRDefault="00873D4A" w:rsidP="000F6484">
            <w:pPr>
              <w:pStyle w:val="ListParagraph"/>
              <w:numPr>
                <w:ilvl w:val="0"/>
                <w:numId w:val="22"/>
              </w:numPr>
              <w:ind w:left="325"/>
              <w:rPr>
                <w:bCs/>
              </w:rPr>
            </w:pPr>
            <w:r w:rsidRPr="00873D4A">
              <w:rPr>
                <w:bCs/>
              </w:rPr>
              <w:t xml:space="preserve">Signage in buildings placed at strategic points reminding </w:t>
            </w:r>
            <w:r w:rsidR="00252688">
              <w:rPr>
                <w:bCs/>
              </w:rPr>
              <w:t xml:space="preserve">of </w:t>
            </w:r>
            <w:r w:rsidR="002C1EEF">
              <w:rPr>
                <w:bCs/>
              </w:rPr>
              <w:t>two</w:t>
            </w:r>
            <w:r w:rsidR="00252688">
              <w:rPr>
                <w:bCs/>
              </w:rPr>
              <w:t xml:space="preserve"> </w:t>
            </w:r>
            <w:r w:rsidRPr="00873D4A">
              <w:rPr>
                <w:bCs/>
              </w:rPr>
              <w:t>metr</w:t>
            </w:r>
            <w:r w:rsidR="00252688">
              <w:rPr>
                <w:bCs/>
              </w:rPr>
              <w:t>e social-distanc</w:t>
            </w:r>
            <w:r w:rsidR="008A4355">
              <w:rPr>
                <w:bCs/>
              </w:rPr>
              <w:t>ing</w:t>
            </w:r>
            <w:r w:rsidR="00252688">
              <w:rPr>
                <w:bCs/>
              </w:rPr>
              <w:t xml:space="preserve"> requirement.</w:t>
            </w:r>
          </w:p>
          <w:p w14:paraId="18921E67" w14:textId="5FE8D630" w:rsidR="00873D4A" w:rsidRDefault="00873D4A" w:rsidP="000F6484">
            <w:pPr>
              <w:pStyle w:val="ListParagraph"/>
              <w:numPr>
                <w:ilvl w:val="0"/>
                <w:numId w:val="22"/>
              </w:numPr>
              <w:ind w:left="325"/>
              <w:rPr>
                <w:bCs/>
              </w:rPr>
            </w:pPr>
            <w:r w:rsidRPr="00873D4A">
              <w:rPr>
                <w:bCs/>
              </w:rPr>
              <w:t>In corridors where queues are likely to form (e.g. outside kitchen areas, toilets etc.), floors will be marked at two-metre intervals</w:t>
            </w:r>
            <w:r w:rsidR="00252688">
              <w:rPr>
                <w:bCs/>
              </w:rPr>
              <w:t>.</w:t>
            </w:r>
          </w:p>
          <w:p w14:paraId="13573F85" w14:textId="3B9B2982" w:rsidR="00873D4A" w:rsidRPr="00873D4A" w:rsidRDefault="008A4355" w:rsidP="000F6484">
            <w:pPr>
              <w:pStyle w:val="ListParagraph"/>
              <w:numPr>
                <w:ilvl w:val="0"/>
                <w:numId w:val="22"/>
              </w:numPr>
              <w:ind w:left="325"/>
              <w:rPr>
                <w:b/>
                <w:bCs/>
                <w:sz w:val="24"/>
                <w:szCs w:val="24"/>
              </w:rPr>
            </w:pPr>
            <w:r>
              <w:rPr>
                <w:bCs/>
              </w:rPr>
              <w:t xml:space="preserve">All occupants to follow new route signs stipulating </w:t>
            </w:r>
            <w:r w:rsidR="00873D4A" w:rsidRPr="00873D4A">
              <w:rPr>
                <w:bCs/>
              </w:rPr>
              <w:t>up</w:t>
            </w:r>
            <w:r>
              <w:rPr>
                <w:bCs/>
              </w:rPr>
              <w:t xml:space="preserve">, </w:t>
            </w:r>
            <w:r w:rsidR="00873D4A" w:rsidRPr="00873D4A">
              <w:rPr>
                <w:bCs/>
              </w:rPr>
              <w:t>down</w:t>
            </w:r>
            <w:r>
              <w:rPr>
                <w:bCs/>
              </w:rPr>
              <w:t>,</w:t>
            </w:r>
            <w:r w:rsidR="00873D4A" w:rsidRPr="00873D4A">
              <w:rPr>
                <w:bCs/>
              </w:rPr>
              <w:t xml:space="preserve"> Keep Left</w:t>
            </w:r>
            <w:r>
              <w:rPr>
                <w:bCs/>
              </w:rPr>
              <w:t xml:space="preserve">, etc. </w:t>
            </w:r>
          </w:p>
          <w:p w14:paraId="69CE5CC0" w14:textId="68E463DF" w:rsidR="00156941" w:rsidRDefault="00B17A97" w:rsidP="000F6484">
            <w:pPr>
              <w:pStyle w:val="ListParagraph"/>
              <w:numPr>
                <w:ilvl w:val="0"/>
                <w:numId w:val="22"/>
              </w:numPr>
              <w:ind w:left="325"/>
              <w:rPr>
                <w:bCs/>
              </w:rPr>
            </w:pPr>
            <w:r>
              <w:rPr>
                <w:bCs/>
              </w:rPr>
              <w:t>T</w:t>
            </w:r>
            <w:r w:rsidR="00156941">
              <w:rPr>
                <w:bCs/>
              </w:rPr>
              <w:t>he click and collect service is located on the ground floor with ramp access to the building.  Study spaces on the ground floor will be reserved for users with mobility issues.</w:t>
            </w:r>
          </w:p>
          <w:p w14:paraId="1CD85E05" w14:textId="0AEBD751" w:rsidR="00B17A97" w:rsidRDefault="00B17A97" w:rsidP="000F6484">
            <w:pPr>
              <w:pStyle w:val="ListParagraph"/>
              <w:numPr>
                <w:ilvl w:val="0"/>
                <w:numId w:val="22"/>
              </w:numPr>
              <w:ind w:left="325"/>
              <w:rPr>
                <w:bCs/>
              </w:rPr>
            </w:pPr>
            <w:r>
              <w:rPr>
                <w:bCs/>
              </w:rPr>
              <w:t>Lift priority will be given to disabled people, where necessary, or for the transport of large heavy materials, such as trollies, where use of stairs is not possible or safe.</w:t>
            </w:r>
          </w:p>
          <w:p w14:paraId="5DF24C18" w14:textId="30C77D58" w:rsidR="00C90118" w:rsidRDefault="00B17A97" w:rsidP="000F6484">
            <w:pPr>
              <w:pStyle w:val="ListParagraph"/>
              <w:numPr>
                <w:ilvl w:val="0"/>
                <w:numId w:val="22"/>
              </w:numPr>
              <w:ind w:left="325"/>
              <w:rPr>
                <w:bCs/>
              </w:rPr>
            </w:pPr>
            <w:r>
              <w:rPr>
                <w:bCs/>
              </w:rPr>
              <w:t>The lift will normally be designated for staff use only</w:t>
            </w:r>
            <w:r w:rsidR="009F71A2">
              <w:rPr>
                <w:bCs/>
              </w:rPr>
              <w:t xml:space="preserve"> (study spaces on ground floor will be reserved for users with mobility issues)</w:t>
            </w:r>
            <w:r>
              <w:rPr>
                <w:bCs/>
              </w:rPr>
              <w:t>.  S</w:t>
            </w:r>
            <w:r w:rsidR="00873D4A" w:rsidRPr="00873D4A">
              <w:rPr>
                <w:bCs/>
              </w:rPr>
              <w:t xml:space="preserve">taff are advised to </w:t>
            </w:r>
            <w:r w:rsidR="008A4355">
              <w:rPr>
                <w:bCs/>
              </w:rPr>
              <w:t xml:space="preserve">avoid </w:t>
            </w:r>
            <w:r>
              <w:rPr>
                <w:bCs/>
              </w:rPr>
              <w:t>touching lift</w:t>
            </w:r>
            <w:r w:rsidR="008A4355">
              <w:rPr>
                <w:bCs/>
              </w:rPr>
              <w:t xml:space="preserve"> call buttons, instead </w:t>
            </w:r>
            <w:r w:rsidR="00873D4A" w:rsidRPr="00873D4A">
              <w:rPr>
                <w:bCs/>
              </w:rPr>
              <w:t>us</w:t>
            </w:r>
            <w:r w:rsidR="008A4355">
              <w:rPr>
                <w:bCs/>
              </w:rPr>
              <w:t>e</w:t>
            </w:r>
            <w:r w:rsidR="00873D4A" w:rsidRPr="00873D4A">
              <w:rPr>
                <w:bCs/>
              </w:rPr>
              <w:t xml:space="preserve"> </w:t>
            </w:r>
            <w:r w:rsidR="008A4355">
              <w:rPr>
                <w:bCs/>
              </w:rPr>
              <w:t xml:space="preserve">pen, </w:t>
            </w:r>
            <w:r w:rsidR="00873D4A" w:rsidRPr="00873D4A">
              <w:rPr>
                <w:bCs/>
              </w:rPr>
              <w:t>elbows</w:t>
            </w:r>
            <w:r w:rsidR="002C1EEF">
              <w:rPr>
                <w:bCs/>
              </w:rPr>
              <w:t>,</w:t>
            </w:r>
            <w:r w:rsidR="00873D4A" w:rsidRPr="00873D4A">
              <w:rPr>
                <w:bCs/>
              </w:rPr>
              <w:t xml:space="preserve"> </w:t>
            </w:r>
            <w:r w:rsidR="008A4355">
              <w:rPr>
                <w:bCs/>
              </w:rPr>
              <w:t xml:space="preserve">etc, </w:t>
            </w:r>
            <w:r w:rsidR="00873D4A" w:rsidRPr="00873D4A">
              <w:rPr>
                <w:bCs/>
              </w:rPr>
              <w:t>to operate</w:t>
            </w:r>
            <w:r w:rsidR="008A4355">
              <w:rPr>
                <w:bCs/>
              </w:rPr>
              <w:t xml:space="preserve">, </w:t>
            </w:r>
            <w:r w:rsidR="00873D4A" w:rsidRPr="00873D4A">
              <w:rPr>
                <w:bCs/>
              </w:rPr>
              <w:t>and limit occupancy to single use only.</w:t>
            </w:r>
          </w:p>
          <w:p w14:paraId="0C7945F8" w14:textId="21E8E9B1" w:rsidR="00A375A9" w:rsidRDefault="00873D4A" w:rsidP="000F6484">
            <w:pPr>
              <w:pStyle w:val="ListParagraph"/>
              <w:numPr>
                <w:ilvl w:val="0"/>
                <w:numId w:val="22"/>
              </w:numPr>
              <w:ind w:left="325"/>
              <w:rPr>
                <w:bCs/>
              </w:rPr>
            </w:pPr>
            <w:r w:rsidRPr="00873D4A">
              <w:rPr>
                <w:bCs/>
              </w:rPr>
              <w:t>Staff with accessibility requirements should contact their line manager about suitable working arrangements ahead of return and discuss updating their Personal Emergency Evacuation Plan (PEEP).</w:t>
            </w:r>
          </w:p>
          <w:p w14:paraId="019669A6" w14:textId="314DB082" w:rsidR="007F017C" w:rsidRPr="00D561F8" w:rsidRDefault="007F017C" w:rsidP="000C5858">
            <w:pPr>
              <w:rPr>
                <w:bCs/>
              </w:rPr>
            </w:pPr>
          </w:p>
        </w:tc>
        <w:tc>
          <w:tcPr>
            <w:tcW w:w="3827" w:type="dxa"/>
          </w:tcPr>
          <w:p w14:paraId="2AC9B537" w14:textId="77777777" w:rsidR="00A375A9" w:rsidRDefault="00A375A9" w:rsidP="000F6484"/>
          <w:p w14:paraId="025FC513" w14:textId="3A8E7359" w:rsidR="00DA10CD" w:rsidRDefault="00DA10CD" w:rsidP="000B5070">
            <w:pPr>
              <w:jc w:val="left"/>
            </w:pPr>
            <w:r>
              <w:t>Estates mark out the travel routes throughout the buildings and put up information posters.</w:t>
            </w:r>
          </w:p>
        </w:tc>
        <w:tc>
          <w:tcPr>
            <w:tcW w:w="1134" w:type="dxa"/>
          </w:tcPr>
          <w:p w14:paraId="0FC0068B" w14:textId="77777777" w:rsidR="00A375A9" w:rsidRDefault="00A375A9" w:rsidP="000F6484"/>
          <w:p w14:paraId="2F180D1F" w14:textId="6CF3C779" w:rsidR="00F53AB2" w:rsidRDefault="00F53AB2" w:rsidP="000F6484">
            <w:r>
              <w:t>Estates</w:t>
            </w:r>
          </w:p>
        </w:tc>
        <w:tc>
          <w:tcPr>
            <w:tcW w:w="851" w:type="dxa"/>
          </w:tcPr>
          <w:p w14:paraId="0FE0B0C1" w14:textId="77777777" w:rsidR="00A375A9" w:rsidRDefault="00A375A9" w:rsidP="000F6484"/>
          <w:p w14:paraId="48BC2B79" w14:textId="227DC2BC" w:rsidR="00F53AB2" w:rsidRDefault="00F53AB2" w:rsidP="000F6484">
            <w:r>
              <w:t>August 2020</w:t>
            </w:r>
          </w:p>
        </w:tc>
        <w:tc>
          <w:tcPr>
            <w:tcW w:w="992" w:type="dxa"/>
          </w:tcPr>
          <w:p w14:paraId="13344F33" w14:textId="77777777" w:rsidR="00A375A9" w:rsidRDefault="00A375A9" w:rsidP="000F6484"/>
          <w:p w14:paraId="75DC9DE7" w14:textId="4820A563" w:rsidR="009F71A2" w:rsidRDefault="009F71A2" w:rsidP="000F6484">
            <w:r>
              <w:t>Completed</w:t>
            </w:r>
          </w:p>
        </w:tc>
      </w:tr>
      <w:tr w:rsidR="00EE2182" w14:paraId="3DE7FEDF" w14:textId="77777777" w:rsidTr="73A23B13">
        <w:tc>
          <w:tcPr>
            <w:tcW w:w="1413" w:type="dxa"/>
            <w:vMerge/>
          </w:tcPr>
          <w:p w14:paraId="0C6EAE0E" w14:textId="77777777" w:rsidR="00EE2182" w:rsidRPr="00B758CE" w:rsidRDefault="00EE2182" w:rsidP="000F6484">
            <w:pPr>
              <w:rPr>
                <w:rFonts w:cs="Arial"/>
              </w:rPr>
            </w:pPr>
          </w:p>
        </w:tc>
        <w:tc>
          <w:tcPr>
            <w:tcW w:w="13608" w:type="dxa"/>
            <w:gridSpan w:val="6"/>
            <w:shd w:val="clear" w:color="auto" w:fill="BFBFBF" w:themeFill="background1" w:themeFillShade="BF"/>
          </w:tcPr>
          <w:p w14:paraId="684F1BBD" w14:textId="58712D93" w:rsidR="00EE2182" w:rsidRPr="00EE2182" w:rsidRDefault="000218CC" w:rsidP="000F6484">
            <w:pPr>
              <w:rPr>
                <w:b/>
                <w:bCs/>
              </w:rPr>
            </w:pPr>
            <w:r>
              <w:rPr>
                <w:b/>
                <w:bCs/>
              </w:rPr>
              <w:t>M</w:t>
            </w:r>
            <w:r w:rsidR="008E44A2">
              <w:rPr>
                <w:b/>
                <w:bCs/>
              </w:rPr>
              <w:t>anaging meetings</w:t>
            </w:r>
          </w:p>
        </w:tc>
      </w:tr>
      <w:tr w:rsidR="000F6484" w14:paraId="5A5B3863" w14:textId="77777777" w:rsidTr="73A23B13">
        <w:tc>
          <w:tcPr>
            <w:tcW w:w="1413" w:type="dxa"/>
            <w:vMerge/>
          </w:tcPr>
          <w:p w14:paraId="7EEA5B17" w14:textId="77777777" w:rsidR="00EE2182" w:rsidRPr="00B758CE" w:rsidRDefault="00EE2182" w:rsidP="000F6484">
            <w:pPr>
              <w:rPr>
                <w:rFonts w:cs="Arial"/>
              </w:rPr>
            </w:pPr>
          </w:p>
        </w:tc>
        <w:tc>
          <w:tcPr>
            <w:tcW w:w="1134" w:type="dxa"/>
            <w:tcBorders>
              <w:bottom w:val="single" w:sz="4" w:space="0" w:color="auto"/>
            </w:tcBorders>
          </w:tcPr>
          <w:p w14:paraId="6A32E5C3" w14:textId="77777777" w:rsidR="00EE2182" w:rsidRDefault="00EE2182" w:rsidP="000F6484">
            <w:pPr>
              <w:autoSpaceDE w:val="0"/>
              <w:autoSpaceDN w:val="0"/>
              <w:adjustRightInd w:val="0"/>
              <w:jc w:val="left"/>
            </w:pPr>
          </w:p>
          <w:p w14:paraId="7FB5792A" w14:textId="11D11CAB" w:rsidR="00324BDC" w:rsidRDefault="00324BDC" w:rsidP="000F6484">
            <w:pPr>
              <w:autoSpaceDE w:val="0"/>
              <w:autoSpaceDN w:val="0"/>
              <w:adjustRightInd w:val="0"/>
              <w:jc w:val="left"/>
            </w:pPr>
            <w:r w:rsidRPr="00132A94">
              <w:rPr>
                <w:rFonts w:cstheme="minorHAnsi"/>
                <w:bCs/>
              </w:rPr>
              <w:t>Staff, students</w:t>
            </w:r>
          </w:p>
        </w:tc>
        <w:tc>
          <w:tcPr>
            <w:tcW w:w="5670" w:type="dxa"/>
            <w:tcBorders>
              <w:bottom w:val="single" w:sz="4" w:space="0" w:color="auto"/>
            </w:tcBorders>
          </w:tcPr>
          <w:p w14:paraId="77347040" w14:textId="52592E5A" w:rsidR="000218CC" w:rsidRDefault="008E44A2" w:rsidP="000218CC">
            <w:pPr>
              <w:pStyle w:val="ListParagraph"/>
              <w:numPr>
                <w:ilvl w:val="0"/>
                <w:numId w:val="24"/>
              </w:numPr>
              <w:ind w:left="325"/>
              <w:rPr>
                <w:bCs/>
              </w:rPr>
            </w:pPr>
            <w:r>
              <w:rPr>
                <w:bCs/>
              </w:rPr>
              <w:t>D</w:t>
            </w:r>
            <w:r w:rsidRPr="008E44A2">
              <w:rPr>
                <w:bCs/>
              </w:rPr>
              <w:t>igital solutions</w:t>
            </w:r>
            <w:r>
              <w:rPr>
                <w:bCs/>
              </w:rPr>
              <w:t xml:space="preserve"> will be the default method </w:t>
            </w:r>
            <w:r w:rsidR="00B17A97">
              <w:rPr>
                <w:bCs/>
              </w:rPr>
              <w:t xml:space="preserve">for </w:t>
            </w:r>
            <w:r w:rsidR="000218CC">
              <w:rPr>
                <w:bCs/>
              </w:rPr>
              <w:t xml:space="preserve">all </w:t>
            </w:r>
            <w:r>
              <w:rPr>
                <w:bCs/>
              </w:rPr>
              <w:t>meeting</w:t>
            </w:r>
            <w:r w:rsidR="00B17A97">
              <w:rPr>
                <w:bCs/>
              </w:rPr>
              <w:t>s.</w:t>
            </w:r>
          </w:p>
          <w:p w14:paraId="42541D78" w14:textId="2FFB5837" w:rsidR="00E05AB3" w:rsidRDefault="00E05AB3" w:rsidP="000218CC">
            <w:pPr>
              <w:pStyle w:val="ListParagraph"/>
              <w:numPr>
                <w:ilvl w:val="0"/>
                <w:numId w:val="24"/>
              </w:numPr>
              <w:ind w:left="325"/>
              <w:rPr>
                <w:bCs/>
              </w:rPr>
            </w:pPr>
            <w:r w:rsidRPr="00C71EB8">
              <w:t xml:space="preserve">Where face to face meetings cannot be avoided, </w:t>
            </w:r>
            <w:r>
              <w:t>consideration should be given to them</w:t>
            </w:r>
            <w:r w:rsidRPr="00C71EB8">
              <w:t xml:space="preserve"> be</w:t>
            </w:r>
            <w:r>
              <w:t>ing</w:t>
            </w:r>
            <w:r w:rsidRPr="00C71EB8">
              <w:t xml:space="preserve"> held</w:t>
            </w:r>
            <w:r>
              <w:t xml:space="preserve"> outdoors</w:t>
            </w:r>
            <w:r w:rsidRPr="00C71EB8">
              <w:t xml:space="preserve"> with appropriate </w:t>
            </w:r>
            <w:r>
              <w:t>physical</w:t>
            </w:r>
            <w:r w:rsidRPr="00C71EB8">
              <w:t xml:space="preserve"> distancing in place</w:t>
            </w:r>
            <w:r>
              <w:t xml:space="preserve">. Where this is not possible meetings should be held </w:t>
            </w:r>
            <w:r w:rsidRPr="00C71EB8">
              <w:t>in well ventilated rooms</w:t>
            </w:r>
            <w:r>
              <w:t>.</w:t>
            </w:r>
            <w:r w:rsidRPr="00C71EB8">
              <w:t xml:space="preserve"> </w:t>
            </w:r>
            <w:r>
              <w:t xml:space="preserve">The number of staff physically present will be limited </w:t>
            </w:r>
            <w:r w:rsidRPr="00C71EB8">
              <w:t>to essential members only</w:t>
            </w:r>
            <w:r>
              <w:t>.</w:t>
            </w:r>
          </w:p>
          <w:p w14:paraId="0BB806BD" w14:textId="21FD01CB" w:rsidR="008E44A2" w:rsidRDefault="008E44A2" w:rsidP="000F6484">
            <w:pPr>
              <w:pStyle w:val="ListParagraph"/>
              <w:numPr>
                <w:ilvl w:val="0"/>
                <w:numId w:val="24"/>
              </w:numPr>
              <w:ind w:left="325"/>
              <w:rPr>
                <w:bCs/>
              </w:rPr>
            </w:pPr>
            <w:r>
              <w:rPr>
                <w:bCs/>
              </w:rPr>
              <w:lastRenderedPageBreak/>
              <w:t>L</w:t>
            </w:r>
            <w:r w:rsidRPr="008E44A2">
              <w:rPr>
                <w:bCs/>
              </w:rPr>
              <w:t xml:space="preserve">ocal </w:t>
            </w:r>
            <w:r>
              <w:rPr>
                <w:bCs/>
              </w:rPr>
              <w:t xml:space="preserve">directional </w:t>
            </w:r>
            <w:r w:rsidRPr="008E44A2">
              <w:rPr>
                <w:bCs/>
              </w:rPr>
              <w:t xml:space="preserve">signage </w:t>
            </w:r>
            <w:r>
              <w:rPr>
                <w:bCs/>
              </w:rPr>
              <w:t xml:space="preserve">in place to ensure </w:t>
            </w:r>
            <w:r w:rsidR="00D127CC">
              <w:rPr>
                <w:bCs/>
              </w:rPr>
              <w:t xml:space="preserve">safe </w:t>
            </w:r>
            <w:r>
              <w:rPr>
                <w:bCs/>
              </w:rPr>
              <w:t xml:space="preserve">routes are </w:t>
            </w:r>
            <w:r w:rsidR="00D127CC">
              <w:rPr>
                <w:bCs/>
              </w:rPr>
              <w:t>indicated</w:t>
            </w:r>
            <w:r w:rsidR="008474B9" w:rsidRPr="008E44A2">
              <w:rPr>
                <w:bCs/>
              </w:rPr>
              <w:t>.</w:t>
            </w:r>
          </w:p>
          <w:p w14:paraId="08E3C30B" w14:textId="0C1C034A" w:rsidR="00EE2182" w:rsidRDefault="008474B9" w:rsidP="000F6484">
            <w:pPr>
              <w:pStyle w:val="ListParagraph"/>
              <w:numPr>
                <w:ilvl w:val="0"/>
                <w:numId w:val="24"/>
              </w:numPr>
              <w:ind w:left="325"/>
              <w:rPr>
                <w:bCs/>
              </w:rPr>
            </w:pPr>
            <w:r w:rsidRPr="008E44A2">
              <w:rPr>
                <w:bCs/>
              </w:rPr>
              <w:t xml:space="preserve">Staff are expected to take responsibility for any workstation they use including wiping down surfaces and shared equipment after use. </w:t>
            </w:r>
          </w:p>
          <w:p w14:paraId="24BE4514" w14:textId="44F14A73" w:rsidR="004232C1" w:rsidRDefault="004232C1" w:rsidP="000F6484">
            <w:pPr>
              <w:pStyle w:val="ListParagraph"/>
              <w:numPr>
                <w:ilvl w:val="0"/>
                <w:numId w:val="24"/>
              </w:numPr>
              <w:autoSpaceDE w:val="0"/>
              <w:autoSpaceDN w:val="0"/>
              <w:adjustRightInd w:val="0"/>
              <w:ind w:left="325"/>
            </w:pPr>
            <w:r w:rsidRPr="00692D65">
              <w:t>Workstations and</w:t>
            </w:r>
            <w:r>
              <w:t xml:space="preserve"> </w:t>
            </w:r>
            <w:r w:rsidRPr="00692D65">
              <w:t xml:space="preserve">desks </w:t>
            </w:r>
            <w:r w:rsidR="002B631B">
              <w:t xml:space="preserve">will </w:t>
            </w:r>
            <w:r w:rsidRPr="00692D65">
              <w:t>be arranged</w:t>
            </w:r>
            <w:r>
              <w:t xml:space="preserve"> </w:t>
            </w:r>
            <w:r w:rsidRPr="00692D65">
              <w:t>with a minimum</w:t>
            </w:r>
            <w:r>
              <w:t xml:space="preserve"> </w:t>
            </w:r>
            <w:r w:rsidRPr="00692D65">
              <w:t>separation between</w:t>
            </w:r>
            <w:r>
              <w:t xml:space="preserve"> </w:t>
            </w:r>
            <w:r w:rsidRPr="00692D65">
              <w:t>them – where</w:t>
            </w:r>
            <w:r>
              <w:t xml:space="preserve"> </w:t>
            </w:r>
            <w:r w:rsidRPr="00692D65">
              <w:t>necessary screens</w:t>
            </w:r>
            <w:r>
              <w:t xml:space="preserve"> </w:t>
            </w:r>
            <w:r w:rsidRPr="00692D65">
              <w:t>will be fitted</w:t>
            </w:r>
            <w:r>
              <w:t xml:space="preserve"> including </w:t>
            </w:r>
            <w:r w:rsidR="000218CC">
              <w:t>enquiry</w:t>
            </w:r>
            <w:r>
              <w:t xml:space="preserve"> desks.</w:t>
            </w:r>
          </w:p>
          <w:p w14:paraId="6FF62B2E" w14:textId="63BA9B46" w:rsidR="004232C1" w:rsidRPr="008E44A2" w:rsidRDefault="004232C1" w:rsidP="000F6484">
            <w:pPr>
              <w:pStyle w:val="ListParagraph"/>
              <w:ind w:left="325"/>
              <w:rPr>
                <w:bCs/>
              </w:rPr>
            </w:pPr>
          </w:p>
        </w:tc>
        <w:tc>
          <w:tcPr>
            <w:tcW w:w="3827" w:type="dxa"/>
            <w:tcBorders>
              <w:bottom w:val="single" w:sz="4" w:space="0" w:color="auto"/>
            </w:tcBorders>
          </w:tcPr>
          <w:p w14:paraId="4F3B8278" w14:textId="77777777" w:rsidR="00EE2182" w:rsidRDefault="003A0B2C" w:rsidP="000B5070">
            <w:pPr>
              <w:jc w:val="left"/>
            </w:pPr>
            <w:r>
              <w:lastRenderedPageBreak/>
              <w:t>Line managers of staff using offices will ensure physical distancing measures are implemented and adhered to.</w:t>
            </w:r>
          </w:p>
          <w:p w14:paraId="2A3D7709" w14:textId="77777777" w:rsidR="00483BF3" w:rsidRDefault="00483BF3" w:rsidP="000B5070">
            <w:pPr>
              <w:jc w:val="left"/>
            </w:pPr>
          </w:p>
          <w:p w14:paraId="130C5396" w14:textId="77777777" w:rsidR="00483BF3" w:rsidRDefault="00483BF3" w:rsidP="000B5070">
            <w:pPr>
              <w:jc w:val="left"/>
            </w:pPr>
            <w:r>
              <w:t xml:space="preserve">Statutory maintenance requirements identified for each building. Task specific </w:t>
            </w:r>
            <w:r>
              <w:lastRenderedPageBreak/>
              <w:t>risk assessments drafted and communicated.</w:t>
            </w:r>
          </w:p>
          <w:p w14:paraId="51E36557" w14:textId="39090624" w:rsidR="00483BF3" w:rsidRDefault="00483BF3" w:rsidP="000F6484"/>
        </w:tc>
        <w:tc>
          <w:tcPr>
            <w:tcW w:w="1134" w:type="dxa"/>
            <w:tcBorders>
              <w:bottom w:val="single" w:sz="4" w:space="0" w:color="auto"/>
            </w:tcBorders>
          </w:tcPr>
          <w:p w14:paraId="1BB3AE86" w14:textId="1642F262" w:rsidR="00EE2182" w:rsidRDefault="003A0B2C" w:rsidP="000F6484">
            <w:r>
              <w:lastRenderedPageBreak/>
              <w:t>Line managers</w:t>
            </w:r>
          </w:p>
        </w:tc>
        <w:tc>
          <w:tcPr>
            <w:tcW w:w="851" w:type="dxa"/>
            <w:tcBorders>
              <w:bottom w:val="single" w:sz="4" w:space="0" w:color="auto"/>
            </w:tcBorders>
          </w:tcPr>
          <w:p w14:paraId="573AFE14" w14:textId="5AC0F092" w:rsidR="00EE2182" w:rsidRDefault="00F53AB2" w:rsidP="000F6484">
            <w:r>
              <w:t>August 2020</w:t>
            </w:r>
          </w:p>
        </w:tc>
        <w:tc>
          <w:tcPr>
            <w:tcW w:w="992" w:type="dxa"/>
            <w:tcBorders>
              <w:bottom w:val="single" w:sz="4" w:space="0" w:color="auto"/>
            </w:tcBorders>
          </w:tcPr>
          <w:p w14:paraId="0D323656" w14:textId="5729F397" w:rsidR="00EE2182" w:rsidRDefault="00E05AB3" w:rsidP="000F6484">
            <w:r>
              <w:t>Completed</w:t>
            </w:r>
          </w:p>
        </w:tc>
      </w:tr>
      <w:tr w:rsidR="002B631B" w14:paraId="0CDE4B6B" w14:textId="77777777" w:rsidTr="73A23B13">
        <w:tc>
          <w:tcPr>
            <w:tcW w:w="1413" w:type="dxa"/>
            <w:vMerge/>
          </w:tcPr>
          <w:p w14:paraId="11EC5C36" w14:textId="77777777" w:rsidR="002B631B" w:rsidRPr="00B758CE" w:rsidRDefault="002B631B" w:rsidP="000F6484">
            <w:pPr>
              <w:rPr>
                <w:rFonts w:cs="Arial"/>
              </w:rPr>
            </w:pPr>
          </w:p>
        </w:tc>
        <w:tc>
          <w:tcPr>
            <w:tcW w:w="13608" w:type="dxa"/>
            <w:gridSpan w:val="6"/>
            <w:shd w:val="clear" w:color="auto" w:fill="BFBFBF" w:themeFill="background1" w:themeFillShade="BF"/>
          </w:tcPr>
          <w:p w14:paraId="5D61D2BC" w14:textId="3F9B9921" w:rsidR="002B631B" w:rsidRPr="002B631B" w:rsidRDefault="002B631B" w:rsidP="000F6484">
            <w:pPr>
              <w:rPr>
                <w:b/>
                <w:bCs/>
              </w:rPr>
            </w:pPr>
            <w:r w:rsidRPr="002B631B">
              <w:rPr>
                <w:b/>
                <w:bCs/>
              </w:rPr>
              <w:t>W</w:t>
            </w:r>
            <w:r w:rsidR="000218CC">
              <w:rPr>
                <w:b/>
                <w:bCs/>
              </w:rPr>
              <w:t>ashroom</w:t>
            </w:r>
            <w:r w:rsidRPr="002B631B">
              <w:rPr>
                <w:b/>
                <w:bCs/>
              </w:rPr>
              <w:t xml:space="preserve"> facilities</w:t>
            </w:r>
          </w:p>
        </w:tc>
      </w:tr>
      <w:tr w:rsidR="000F6484" w14:paraId="380B0407" w14:textId="77777777" w:rsidTr="73A23B13">
        <w:tc>
          <w:tcPr>
            <w:tcW w:w="1413" w:type="dxa"/>
            <w:vMerge/>
          </w:tcPr>
          <w:p w14:paraId="59BB4FBC" w14:textId="77777777" w:rsidR="002B631B" w:rsidRPr="00B758CE" w:rsidRDefault="002B631B" w:rsidP="000F6484">
            <w:pPr>
              <w:rPr>
                <w:rFonts w:cs="Arial"/>
              </w:rPr>
            </w:pPr>
          </w:p>
        </w:tc>
        <w:tc>
          <w:tcPr>
            <w:tcW w:w="1134" w:type="dxa"/>
          </w:tcPr>
          <w:p w14:paraId="45C48327" w14:textId="77777777" w:rsidR="002B631B" w:rsidRDefault="002B631B" w:rsidP="000F6484">
            <w:pPr>
              <w:autoSpaceDE w:val="0"/>
              <w:autoSpaceDN w:val="0"/>
              <w:adjustRightInd w:val="0"/>
              <w:jc w:val="left"/>
            </w:pPr>
          </w:p>
          <w:p w14:paraId="01EEBD90" w14:textId="1EE84CC1" w:rsidR="00527D82" w:rsidRDefault="00527D82" w:rsidP="000F6484">
            <w:pPr>
              <w:autoSpaceDE w:val="0"/>
              <w:autoSpaceDN w:val="0"/>
              <w:adjustRightInd w:val="0"/>
              <w:jc w:val="left"/>
            </w:pPr>
            <w:r w:rsidRPr="00132A94">
              <w:rPr>
                <w:rFonts w:cstheme="minorHAnsi"/>
                <w:bCs/>
              </w:rPr>
              <w:t>Staff, students, visitors</w:t>
            </w:r>
          </w:p>
        </w:tc>
        <w:tc>
          <w:tcPr>
            <w:tcW w:w="5670" w:type="dxa"/>
          </w:tcPr>
          <w:p w14:paraId="5665C3F8" w14:textId="77777777" w:rsidR="00527D82" w:rsidRDefault="00527D82" w:rsidP="000F6484">
            <w:pPr>
              <w:pStyle w:val="NoSpacing"/>
              <w:ind w:left="325"/>
            </w:pPr>
          </w:p>
          <w:p w14:paraId="6F744155" w14:textId="5865D9EA" w:rsidR="00BC4E74" w:rsidRDefault="00BC4E74" w:rsidP="000F6484">
            <w:pPr>
              <w:pStyle w:val="NoSpacing"/>
              <w:numPr>
                <w:ilvl w:val="0"/>
                <w:numId w:val="25"/>
              </w:numPr>
              <w:ind w:left="325"/>
            </w:pPr>
            <w:r>
              <w:t xml:space="preserve">Multiple cubicle Ladies, Gents, Accessible toilet will be classed as one gender neutral toilet facility. </w:t>
            </w:r>
          </w:p>
          <w:p w14:paraId="1B17A53D" w14:textId="6B6AE14D" w:rsidR="00BC4E74" w:rsidRDefault="00BC4E74" w:rsidP="000F6484">
            <w:pPr>
              <w:pStyle w:val="NoSpacing"/>
              <w:numPr>
                <w:ilvl w:val="0"/>
                <w:numId w:val="25"/>
              </w:numPr>
              <w:ind w:left="325"/>
            </w:pPr>
            <w:r>
              <w:t>Locks will be fitted to</w:t>
            </w:r>
            <w:r w:rsidR="00D127CC">
              <w:t xml:space="preserve"> </w:t>
            </w:r>
            <w:r>
              <w:t xml:space="preserve">outer toilet facility door to secure </w:t>
            </w:r>
            <w:r w:rsidR="00D127CC">
              <w:t xml:space="preserve">any multiple facility that is now only suitable </w:t>
            </w:r>
            <w:r>
              <w:t>for a single user.</w:t>
            </w:r>
          </w:p>
          <w:p w14:paraId="3EEADDC2" w14:textId="7BB96DF4" w:rsidR="00A452B4" w:rsidRPr="00BC4E74" w:rsidRDefault="00A452B4" w:rsidP="000218CC">
            <w:pPr>
              <w:pStyle w:val="ListParagraph"/>
              <w:ind w:left="325"/>
              <w:rPr>
                <w:bCs/>
              </w:rPr>
            </w:pPr>
          </w:p>
        </w:tc>
        <w:tc>
          <w:tcPr>
            <w:tcW w:w="3827" w:type="dxa"/>
          </w:tcPr>
          <w:p w14:paraId="0604A427" w14:textId="77777777" w:rsidR="002B631B" w:rsidRDefault="002B631B" w:rsidP="000F6484"/>
          <w:p w14:paraId="534A27E8" w14:textId="750B0B97" w:rsidR="00A54802" w:rsidRDefault="00A54802" w:rsidP="00383D35">
            <w:pPr>
              <w:jc w:val="left"/>
            </w:pPr>
            <w:r>
              <w:t xml:space="preserve">Estates to action </w:t>
            </w:r>
          </w:p>
        </w:tc>
        <w:tc>
          <w:tcPr>
            <w:tcW w:w="1134" w:type="dxa"/>
          </w:tcPr>
          <w:p w14:paraId="1F0D58E5" w14:textId="77777777" w:rsidR="00F76127" w:rsidRDefault="00F76127" w:rsidP="000F6484"/>
          <w:p w14:paraId="5EE9C440" w14:textId="69A2A128" w:rsidR="002B631B" w:rsidRDefault="003A0B2C" w:rsidP="000F6484">
            <w:r>
              <w:t>Estates</w:t>
            </w:r>
          </w:p>
        </w:tc>
        <w:tc>
          <w:tcPr>
            <w:tcW w:w="851" w:type="dxa"/>
          </w:tcPr>
          <w:p w14:paraId="5B222853" w14:textId="77777777" w:rsidR="002B631B" w:rsidRDefault="002B631B" w:rsidP="000F6484"/>
          <w:p w14:paraId="491AA457" w14:textId="1E825683" w:rsidR="00F76127" w:rsidRDefault="00F76127" w:rsidP="000F6484">
            <w:r>
              <w:t>August 2020</w:t>
            </w:r>
          </w:p>
        </w:tc>
        <w:tc>
          <w:tcPr>
            <w:tcW w:w="992" w:type="dxa"/>
          </w:tcPr>
          <w:p w14:paraId="45491163" w14:textId="77777777" w:rsidR="00383D35" w:rsidRDefault="00383D35" w:rsidP="000F6484"/>
          <w:p w14:paraId="1E1F7653" w14:textId="7352A9CD" w:rsidR="002B631B" w:rsidRDefault="00E05AB3" w:rsidP="000F6484">
            <w:r>
              <w:t>Completed</w:t>
            </w:r>
          </w:p>
        </w:tc>
      </w:tr>
      <w:tr w:rsidR="00A375A9" w14:paraId="11F84D95" w14:textId="77777777" w:rsidTr="73A23B13">
        <w:tc>
          <w:tcPr>
            <w:tcW w:w="1413" w:type="dxa"/>
            <w:vMerge/>
          </w:tcPr>
          <w:p w14:paraId="2A53E2DD" w14:textId="096701F1" w:rsidR="00A375A9" w:rsidRPr="00B758CE" w:rsidRDefault="00A375A9" w:rsidP="000F6484">
            <w:pPr>
              <w:rPr>
                <w:rFonts w:cs="Arial"/>
              </w:rPr>
            </w:pPr>
          </w:p>
        </w:tc>
        <w:tc>
          <w:tcPr>
            <w:tcW w:w="13608" w:type="dxa"/>
            <w:gridSpan w:val="6"/>
            <w:tcBorders>
              <w:bottom w:val="single" w:sz="4" w:space="0" w:color="auto"/>
            </w:tcBorders>
            <w:shd w:val="clear" w:color="auto" w:fill="BFBFBF" w:themeFill="background1" w:themeFillShade="BF"/>
          </w:tcPr>
          <w:p w14:paraId="6F32FBF1" w14:textId="07C874BC" w:rsidR="00A375A9" w:rsidRPr="00D123AF" w:rsidRDefault="00A375A9" w:rsidP="000F6484">
            <w:pPr>
              <w:rPr>
                <w:b/>
                <w:bCs/>
              </w:rPr>
            </w:pPr>
            <w:r w:rsidRPr="00D123AF">
              <w:rPr>
                <w:b/>
                <w:bCs/>
              </w:rPr>
              <w:t>Infection control</w:t>
            </w:r>
          </w:p>
        </w:tc>
      </w:tr>
      <w:tr w:rsidR="000F6484" w14:paraId="0AFA2253" w14:textId="77777777" w:rsidTr="73A23B13">
        <w:tc>
          <w:tcPr>
            <w:tcW w:w="1413" w:type="dxa"/>
            <w:vMerge/>
          </w:tcPr>
          <w:p w14:paraId="7BE4C987" w14:textId="77777777" w:rsidR="00A375A9" w:rsidRPr="00B758CE" w:rsidRDefault="00A375A9" w:rsidP="000F6484">
            <w:pPr>
              <w:rPr>
                <w:rFonts w:cs="Arial"/>
              </w:rPr>
            </w:pPr>
          </w:p>
        </w:tc>
        <w:tc>
          <w:tcPr>
            <w:tcW w:w="1134" w:type="dxa"/>
            <w:shd w:val="clear" w:color="auto" w:fill="FFFFFF" w:themeFill="background1"/>
          </w:tcPr>
          <w:p w14:paraId="703C2A64" w14:textId="77777777" w:rsidR="00A375A9" w:rsidRDefault="00A375A9" w:rsidP="000F6484"/>
          <w:p w14:paraId="1691F7BA" w14:textId="4F3327AD" w:rsidR="00A375A9" w:rsidRDefault="00A375A9" w:rsidP="000F6484">
            <w:r w:rsidRPr="00132A94">
              <w:rPr>
                <w:rFonts w:cstheme="minorHAnsi"/>
                <w:bCs/>
              </w:rPr>
              <w:t>Staff, students, visitors</w:t>
            </w:r>
          </w:p>
        </w:tc>
        <w:tc>
          <w:tcPr>
            <w:tcW w:w="5670" w:type="dxa"/>
            <w:shd w:val="clear" w:color="auto" w:fill="FFFFFF" w:themeFill="background1"/>
          </w:tcPr>
          <w:p w14:paraId="7709BDA9" w14:textId="77777777" w:rsidR="00A375A9" w:rsidRDefault="00A375A9" w:rsidP="000F6484">
            <w:pPr>
              <w:autoSpaceDE w:val="0"/>
              <w:autoSpaceDN w:val="0"/>
              <w:adjustRightInd w:val="0"/>
              <w:jc w:val="left"/>
            </w:pPr>
          </w:p>
          <w:p w14:paraId="28DEAC96" w14:textId="79B310C1" w:rsidR="00A375A9" w:rsidRPr="00483BF3" w:rsidRDefault="00A452B4" w:rsidP="00483BF3">
            <w:pPr>
              <w:pStyle w:val="ListParagraph"/>
              <w:numPr>
                <w:ilvl w:val="0"/>
                <w:numId w:val="29"/>
              </w:numPr>
            </w:pPr>
            <w:r w:rsidRPr="00483BF3">
              <w:t>Notices will be</w:t>
            </w:r>
            <w:r w:rsidR="00A375A9" w:rsidRPr="00483BF3">
              <w:t xml:space="preserve"> </w:t>
            </w:r>
            <w:r w:rsidR="005D0AB4" w:rsidRPr="00483BF3">
              <w:t>displayed</w:t>
            </w:r>
            <w:r w:rsidR="00A375A9" w:rsidRPr="00483BF3">
              <w:t xml:space="preserve"> reminding staff </w:t>
            </w:r>
            <w:r w:rsidRPr="00483BF3">
              <w:t xml:space="preserve">and students </w:t>
            </w:r>
            <w:r w:rsidR="00A375A9" w:rsidRPr="00483BF3">
              <w:t>of the key infection prevention requirements</w:t>
            </w:r>
            <w:r w:rsidR="005D0AB4" w:rsidRPr="00483BF3">
              <w:t>.</w:t>
            </w:r>
          </w:p>
          <w:p w14:paraId="0969DD24" w14:textId="77777777" w:rsidR="00A375A9" w:rsidRPr="00483BF3" w:rsidRDefault="00A375A9" w:rsidP="00483BF3">
            <w:pPr>
              <w:jc w:val="left"/>
            </w:pPr>
          </w:p>
          <w:p w14:paraId="55E2E52C" w14:textId="4468C9F0" w:rsidR="00483BF3" w:rsidRPr="00483BF3" w:rsidRDefault="00A375A9" w:rsidP="00483BF3">
            <w:pPr>
              <w:pStyle w:val="ListParagraph"/>
              <w:numPr>
                <w:ilvl w:val="0"/>
                <w:numId w:val="29"/>
              </w:numPr>
              <w:jc w:val="left"/>
            </w:pPr>
            <w:r w:rsidRPr="00483BF3">
              <w:t>Respiratory hygiene: Staff and students are required to wear face covering whilst inside the buildings</w:t>
            </w:r>
            <w:r w:rsidR="000218CC" w:rsidRPr="00483BF3">
              <w:t xml:space="preserve"> </w:t>
            </w:r>
            <w:r w:rsidRPr="00483BF3">
              <w:t>where this does not contravene the local risk assessment</w:t>
            </w:r>
            <w:r w:rsidR="000B2D72" w:rsidRPr="00483BF3">
              <w:t>.</w:t>
            </w:r>
          </w:p>
          <w:p w14:paraId="0317D8BA" w14:textId="601ED2BD" w:rsidR="00483BF3" w:rsidRPr="00483BF3" w:rsidRDefault="00483BF3" w:rsidP="00483BF3">
            <w:pPr>
              <w:jc w:val="left"/>
            </w:pPr>
          </w:p>
          <w:p w14:paraId="19877C7F" w14:textId="4B0D09CE" w:rsidR="00483BF3" w:rsidRDefault="00483BF3" w:rsidP="00483BF3">
            <w:pPr>
              <w:pStyle w:val="ListParagraph"/>
              <w:numPr>
                <w:ilvl w:val="0"/>
                <w:numId w:val="29"/>
              </w:numPr>
              <w:jc w:val="left"/>
            </w:pPr>
            <w:r w:rsidRPr="00483BF3">
              <w:t>Face Shields are provided for staff when working in circulation areas where it may be difficult to maintain social distancing e.g. students may try to interact with staff to answer queries.</w:t>
            </w:r>
          </w:p>
          <w:p w14:paraId="395F5CDC" w14:textId="3A3EF394" w:rsidR="00483BF3" w:rsidRDefault="00483BF3" w:rsidP="00483BF3">
            <w:pPr>
              <w:pStyle w:val="ListParagraph"/>
            </w:pPr>
          </w:p>
          <w:p w14:paraId="1C13592C" w14:textId="77777777" w:rsidR="003322DE" w:rsidRDefault="003322DE" w:rsidP="00483BF3">
            <w:pPr>
              <w:pStyle w:val="ListParagraph"/>
            </w:pPr>
          </w:p>
          <w:p w14:paraId="01B2F462" w14:textId="27E675E1" w:rsidR="003322DE" w:rsidRPr="003322DE" w:rsidRDefault="003322DE" w:rsidP="00D165E7">
            <w:pPr>
              <w:pStyle w:val="ListParagraph"/>
              <w:numPr>
                <w:ilvl w:val="0"/>
                <w:numId w:val="29"/>
              </w:numPr>
            </w:pPr>
            <w:r w:rsidRPr="003322DE">
              <w:t xml:space="preserve">To reduce the spread of COVID-19 remind everyone of the public health advice – </w:t>
            </w:r>
            <w:hyperlink r:id="rId11" w:history="1">
              <w:r w:rsidRPr="003322DE">
                <w:rPr>
                  <w:rStyle w:val="Hyperlink"/>
                </w:rPr>
                <w:t>https://gov.wales/coronavirus</w:t>
              </w:r>
            </w:hyperlink>
            <w:r>
              <w:t xml:space="preserve">; </w:t>
            </w:r>
          </w:p>
          <w:p w14:paraId="48906719" w14:textId="1D0D8224" w:rsidR="003322DE" w:rsidRDefault="00D27019" w:rsidP="003322DE">
            <w:pPr>
              <w:ind w:left="360"/>
              <w:jc w:val="left"/>
            </w:pPr>
            <w:hyperlink r:id="rId12" w:history="1">
              <w:r w:rsidR="003322DE" w:rsidRPr="003322DE">
                <w:rPr>
                  <w:rStyle w:val="Hyperlink"/>
                </w:rPr>
                <w:t>https://gov.wales/keep-wales-safe-work</w:t>
              </w:r>
            </w:hyperlink>
          </w:p>
          <w:p w14:paraId="43E5B2EC" w14:textId="77777777" w:rsidR="003322DE" w:rsidRDefault="003322DE" w:rsidP="003322DE">
            <w:pPr>
              <w:ind w:left="360"/>
            </w:pPr>
            <w:r>
              <w:t xml:space="preserve">Posters, </w:t>
            </w:r>
            <w:proofErr w:type="gramStart"/>
            <w:r>
              <w:t>leaflets</w:t>
            </w:r>
            <w:proofErr w:type="gramEnd"/>
            <w:r>
              <w:t xml:space="preserve"> and other materials are available for display.</w:t>
            </w:r>
          </w:p>
          <w:p w14:paraId="2A4663DD" w14:textId="761EB1A4" w:rsidR="003322DE" w:rsidRDefault="00D27019" w:rsidP="003322DE">
            <w:pPr>
              <w:ind w:left="360"/>
              <w:jc w:val="left"/>
              <w:rPr>
                <w:rStyle w:val="Hyperlink"/>
              </w:rPr>
            </w:pPr>
            <w:hyperlink r:id="rId13" w:history="1">
              <w:r w:rsidR="003322DE" w:rsidRPr="00090628">
                <w:rPr>
                  <w:rStyle w:val="Hyperlink"/>
                </w:rPr>
                <w:t>https://www.gov.uk/government/publications/guidance-to-employers-and-businesses-about-covid-19</w:t>
              </w:r>
            </w:hyperlink>
          </w:p>
          <w:p w14:paraId="1291E102" w14:textId="48356037" w:rsidR="003322DE" w:rsidRDefault="003322DE" w:rsidP="003322DE">
            <w:pPr>
              <w:ind w:left="360"/>
              <w:jc w:val="left"/>
              <w:rPr>
                <w:rStyle w:val="Hyperlink"/>
              </w:rPr>
            </w:pPr>
          </w:p>
          <w:p w14:paraId="600499F8" w14:textId="718B74E0" w:rsidR="003322DE" w:rsidRDefault="003322DE" w:rsidP="003322DE">
            <w:pPr>
              <w:pStyle w:val="ListParagraph"/>
              <w:numPr>
                <w:ilvl w:val="0"/>
                <w:numId w:val="29"/>
              </w:numPr>
              <w:jc w:val="left"/>
            </w:pPr>
            <w:r>
              <w:t xml:space="preserve">A full examination of the mechanical ventilation system will be undertaken to ensure it draws fresh </w:t>
            </w:r>
            <w:r w:rsidR="00383D35">
              <w:t>air</w:t>
            </w:r>
            <w:r>
              <w:t xml:space="preserve"> from outside and CO2 levels will be regularly monitored.</w:t>
            </w:r>
          </w:p>
          <w:p w14:paraId="42B8F4F9" w14:textId="77777777" w:rsidR="003322DE" w:rsidRPr="003322DE" w:rsidRDefault="003322DE" w:rsidP="003322DE">
            <w:pPr>
              <w:ind w:left="360"/>
              <w:jc w:val="left"/>
            </w:pPr>
          </w:p>
          <w:p w14:paraId="78D94786" w14:textId="0E6E11B1" w:rsidR="00A375A9" w:rsidRDefault="00A375A9" w:rsidP="000F6484"/>
        </w:tc>
        <w:tc>
          <w:tcPr>
            <w:tcW w:w="3827" w:type="dxa"/>
            <w:shd w:val="clear" w:color="auto" w:fill="FFFFFF" w:themeFill="background1"/>
          </w:tcPr>
          <w:p w14:paraId="5BB6FF21" w14:textId="77777777" w:rsidR="003322DE" w:rsidRDefault="003322DE" w:rsidP="000C5858"/>
          <w:p w14:paraId="1662362F" w14:textId="62EFD6DD" w:rsidR="00A375A9" w:rsidRDefault="00A375A9" w:rsidP="00383D35">
            <w:pPr>
              <w:jc w:val="left"/>
            </w:pPr>
            <w:r>
              <w:t xml:space="preserve">Employees reminded on regular basis to wash hands for 20 seconds with </w:t>
            </w:r>
            <w:r w:rsidR="00383D35">
              <w:t>s</w:t>
            </w:r>
            <w:r w:rsidR="000B2D72">
              <w:t>oap/</w:t>
            </w:r>
            <w:r>
              <w:t>water</w:t>
            </w:r>
            <w:r w:rsidR="000B2D72">
              <w:t>,</w:t>
            </w:r>
            <w:r>
              <w:t xml:space="preserve"> and dry with disposable towels. </w:t>
            </w:r>
            <w:r w:rsidR="000B5070">
              <w:t>Also,</w:t>
            </w:r>
            <w:r>
              <w:t xml:space="preserve"> to catch coughs and sneezes in tissues</w:t>
            </w:r>
            <w:r w:rsidR="000B2D72">
              <w:t>, (‘</w:t>
            </w:r>
            <w:r>
              <w:t xml:space="preserve">Catch it, Bin it, </w:t>
            </w:r>
            <w:proofErr w:type="gramStart"/>
            <w:r>
              <w:t>Kill</w:t>
            </w:r>
            <w:proofErr w:type="gramEnd"/>
            <w:r>
              <w:t xml:space="preserve"> it</w:t>
            </w:r>
            <w:r w:rsidR="000B2D72">
              <w:t>’),</w:t>
            </w:r>
            <w:r>
              <w:t xml:space="preserve"> and avoid touching face, eyes, nose or mouth with unclean hands. Tissues made available throughout the workplace.</w:t>
            </w:r>
          </w:p>
          <w:p w14:paraId="377A5B18" w14:textId="77777777" w:rsidR="000B5070" w:rsidRDefault="000B5070" w:rsidP="00383D35">
            <w:pPr>
              <w:jc w:val="left"/>
            </w:pPr>
          </w:p>
          <w:p w14:paraId="50C56FA8" w14:textId="77777777" w:rsidR="00A375A9" w:rsidRPr="000B5070" w:rsidRDefault="00A375A9" w:rsidP="000B5070">
            <w:pPr>
              <w:jc w:val="left"/>
            </w:pPr>
            <w:r w:rsidRPr="000B5070">
              <w:t>Encourage staff to report any problems and carry out skin checks as part of a skin surveillance programme</w:t>
            </w:r>
          </w:p>
          <w:p w14:paraId="41595DEB" w14:textId="77777777" w:rsidR="00A375A9" w:rsidRPr="000B5070" w:rsidRDefault="00D27019" w:rsidP="000B5070">
            <w:pPr>
              <w:jc w:val="left"/>
            </w:pPr>
            <w:hyperlink r:id="rId14" w:history="1">
              <w:r w:rsidR="00A375A9" w:rsidRPr="000B5070">
                <w:rPr>
                  <w:rStyle w:val="Hyperlink"/>
                </w:rPr>
                <w:t>https://www.hse.gov.uk/skin/professional/health-surveillance.htm</w:t>
              </w:r>
            </w:hyperlink>
          </w:p>
          <w:p w14:paraId="1C74CAB4" w14:textId="40CF17FD" w:rsidR="00A375A9" w:rsidRDefault="00A375A9" w:rsidP="000F6484">
            <w:pPr>
              <w:jc w:val="left"/>
            </w:pPr>
          </w:p>
          <w:p w14:paraId="63D82005" w14:textId="77777777" w:rsidR="003322DE" w:rsidRPr="006F55AD" w:rsidRDefault="003322DE" w:rsidP="000F6484">
            <w:pPr>
              <w:jc w:val="left"/>
            </w:pPr>
          </w:p>
          <w:p w14:paraId="24081FE8" w14:textId="1B96AA5E" w:rsidR="00A375A9" w:rsidRDefault="00A375A9" w:rsidP="000F6484"/>
          <w:p w14:paraId="7E12A5D8" w14:textId="2C715D89" w:rsidR="003322DE" w:rsidRDefault="003322DE" w:rsidP="000F6484"/>
          <w:p w14:paraId="1725C14B" w14:textId="1507033D" w:rsidR="003322DE" w:rsidRDefault="003322DE" w:rsidP="000F6484"/>
          <w:p w14:paraId="4913F53B" w14:textId="77777777" w:rsidR="000B5070" w:rsidRDefault="000B5070" w:rsidP="000F6484"/>
          <w:p w14:paraId="63668C47" w14:textId="77777777" w:rsidR="003322DE" w:rsidRDefault="003322DE" w:rsidP="003322DE">
            <w:pPr>
              <w:jc w:val="left"/>
            </w:pPr>
            <w:r>
              <w:t>Estates to action and report</w:t>
            </w:r>
          </w:p>
          <w:p w14:paraId="4CCCAF1B" w14:textId="77777777" w:rsidR="003322DE" w:rsidRDefault="003322DE" w:rsidP="000F6484"/>
          <w:p w14:paraId="75380966" w14:textId="58C05D9C" w:rsidR="00A375A9" w:rsidRDefault="00A375A9" w:rsidP="000F6484">
            <w:r>
              <w:t xml:space="preserve"> </w:t>
            </w:r>
          </w:p>
          <w:p w14:paraId="4299DF48" w14:textId="77777777" w:rsidR="00A375A9" w:rsidRDefault="00A375A9" w:rsidP="000F6484"/>
        </w:tc>
        <w:tc>
          <w:tcPr>
            <w:tcW w:w="1134" w:type="dxa"/>
            <w:shd w:val="clear" w:color="auto" w:fill="FFFFFF" w:themeFill="background1"/>
          </w:tcPr>
          <w:p w14:paraId="19DB2960" w14:textId="77777777" w:rsidR="00F76127" w:rsidRDefault="00F76127" w:rsidP="000F6484"/>
          <w:p w14:paraId="1BE0EADC" w14:textId="77777777" w:rsidR="00A375A9" w:rsidRDefault="003A0B2C" w:rsidP="000F6484">
            <w:r>
              <w:t>Line managers</w:t>
            </w:r>
          </w:p>
          <w:p w14:paraId="4999E647" w14:textId="77777777" w:rsidR="003322DE" w:rsidRDefault="003322DE" w:rsidP="000F6484"/>
          <w:p w14:paraId="70D0E3AD" w14:textId="77777777" w:rsidR="003322DE" w:rsidRDefault="003322DE" w:rsidP="000F6484"/>
          <w:p w14:paraId="687892C7" w14:textId="77777777" w:rsidR="003322DE" w:rsidRDefault="003322DE" w:rsidP="000F6484"/>
          <w:p w14:paraId="4A1B8AAB" w14:textId="77777777" w:rsidR="003322DE" w:rsidRDefault="003322DE" w:rsidP="000F6484"/>
          <w:p w14:paraId="265E582A" w14:textId="77777777" w:rsidR="003322DE" w:rsidRDefault="003322DE" w:rsidP="000F6484"/>
          <w:p w14:paraId="35C22E72" w14:textId="77777777" w:rsidR="003322DE" w:rsidRDefault="003322DE" w:rsidP="000F6484"/>
          <w:p w14:paraId="4ADF34A5" w14:textId="77777777" w:rsidR="003322DE" w:rsidRDefault="003322DE" w:rsidP="000F6484"/>
          <w:p w14:paraId="6C1E701E" w14:textId="77777777" w:rsidR="003322DE" w:rsidRDefault="003322DE" w:rsidP="000F6484"/>
          <w:p w14:paraId="7243F393" w14:textId="77777777" w:rsidR="003322DE" w:rsidRDefault="003322DE" w:rsidP="000F6484"/>
          <w:p w14:paraId="560AA043" w14:textId="1FD3F9EF" w:rsidR="003322DE" w:rsidRDefault="003322DE" w:rsidP="000F6484"/>
          <w:p w14:paraId="25AC9EBD" w14:textId="77777777" w:rsidR="003322DE" w:rsidRDefault="003322DE" w:rsidP="000F6484"/>
          <w:p w14:paraId="7AFF1EDC" w14:textId="77777777" w:rsidR="003322DE" w:rsidRDefault="003322DE" w:rsidP="000F6484"/>
          <w:p w14:paraId="1C0BF7BC" w14:textId="77777777" w:rsidR="003322DE" w:rsidRDefault="003322DE" w:rsidP="000F6484"/>
          <w:p w14:paraId="30C02E5E" w14:textId="77777777" w:rsidR="003322DE" w:rsidRDefault="003322DE" w:rsidP="000F6484"/>
          <w:p w14:paraId="6AC07593" w14:textId="77777777" w:rsidR="003322DE" w:rsidRDefault="003322DE" w:rsidP="000F6484"/>
          <w:p w14:paraId="5CA0D143" w14:textId="77777777" w:rsidR="003322DE" w:rsidRDefault="003322DE" w:rsidP="000F6484"/>
          <w:p w14:paraId="400672C2" w14:textId="77777777" w:rsidR="003322DE" w:rsidRDefault="003322DE" w:rsidP="000F6484"/>
          <w:p w14:paraId="45450DBD" w14:textId="77777777" w:rsidR="003322DE" w:rsidRDefault="003322DE" w:rsidP="000F6484"/>
          <w:p w14:paraId="2417B3E3" w14:textId="052CEA00" w:rsidR="003322DE" w:rsidRDefault="003322DE" w:rsidP="000F6484">
            <w:r>
              <w:t>Estates</w:t>
            </w:r>
          </w:p>
        </w:tc>
        <w:tc>
          <w:tcPr>
            <w:tcW w:w="851" w:type="dxa"/>
            <w:shd w:val="clear" w:color="auto" w:fill="FFFFFF" w:themeFill="background1"/>
          </w:tcPr>
          <w:p w14:paraId="2EDA6BD6" w14:textId="77777777" w:rsidR="00A375A9" w:rsidRDefault="00A375A9" w:rsidP="000F6484"/>
          <w:p w14:paraId="6AEA881D" w14:textId="77777777" w:rsidR="00F76127" w:rsidRDefault="00E05AB3" w:rsidP="000F6484">
            <w:r>
              <w:t>August 2020</w:t>
            </w:r>
          </w:p>
          <w:p w14:paraId="12C2939E" w14:textId="77777777" w:rsidR="003322DE" w:rsidRDefault="003322DE" w:rsidP="000F6484"/>
          <w:p w14:paraId="6B7BD359" w14:textId="77777777" w:rsidR="003322DE" w:rsidRDefault="003322DE" w:rsidP="000F6484"/>
          <w:p w14:paraId="14F84AAA" w14:textId="77777777" w:rsidR="003322DE" w:rsidRDefault="003322DE" w:rsidP="000F6484"/>
          <w:p w14:paraId="207DC838" w14:textId="77777777" w:rsidR="003322DE" w:rsidRDefault="003322DE" w:rsidP="000F6484"/>
          <w:p w14:paraId="2BB500EF" w14:textId="77777777" w:rsidR="003322DE" w:rsidRDefault="003322DE" w:rsidP="000F6484"/>
          <w:p w14:paraId="272A2D90" w14:textId="77777777" w:rsidR="003322DE" w:rsidRDefault="003322DE" w:rsidP="000F6484"/>
          <w:p w14:paraId="040C10B9" w14:textId="77777777" w:rsidR="003322DE" w:rsidRDefault="003322DE" w:rsidP="000F6484"/>
          <w:p w14:paraId="7C91897A" w14:textId="77777777" w:rsidR="003322DE" w:rsidRDefault="003322DE" w:rsidP="000F6484"/>
          <w:p w14:paraId="125DF66E" w14:textId="77777777" w:rsidR="003322DE" w:rsidRDefault="003322DE" w:rsidP="000F6484"/>
          <w:p w14:paraId="2168AD15" w14:textId="77777777" w:rsidR="003322DE" w:rsidRDefault="003322DE" w:rsidP="000F6484"/>
          <w:p w14:paraId="156E1AF8" w14:textId="77777777" w:rsidR="003322DE" w:rsidRDefault="003322DE" w:rsidP="000F6484"/>
          <w:p w14:paraId="6764722E" w14:textId="77777777" w:rsidR="003322DE" w:rsidRDefault="003322DE" w:rsidP="000F6484"/>
          <w:p w14:paraId="47F32812" w14:textId="77777777" w:rsidR="003322DE" w:rsidRDefault="003322DE" w:rsidP="000F6484"/>
          <w:p w14:paraId="17AB4E0B" w14:textId="77777777" w:rsidR="003322DE" w:rsidRDefault="003322DE" w:rsidP="000F6484"/>
          <w:p w14:paraId="53D4C1C5" w14:textId="77777777" w:rsidR="003322DE" w:rsidRDefault="003322DE" w:rsidP="000F6484"/>
          <w:p w14:paraId="29487AC1" w14:textId="77777777" w:rsidR="003322DE" w:rsidRDefault="003322DE" w:rsidP="000F6484"/>
          <w:p w14:paraId="1B8AC05D" w14:textId="77777777" w:rsidR="003322DE" w:rsidRDefault="003322DE" w:rsidP="000F6484"/>
          <w:p w14:paraId="38396C6B" w14:textId="77777777" w:rsidR="003322DE" w:rsidRDefault="003322DE" w:rsidP="000F6484"/>
          <w:p w14:paraId="3C5CC011" w14:textId="0E010BE8" w:rsidR="003322DE" w:rsidRDefault="003322DE" w:rsidP="000F6484">
            <w:r>
              <w:t>August 2020</w:t>
            </w:r>
          </w:p>
        </w:tc>
        <w:tc>
          <w:tcPr>
            <w:tcW w:w="992" w:type="dxa"/>
            <w:shd w:val="clear" w:color="auto" w:fill="FFFFFF" w:themeFill="background1"/>
          </w:tcPr>
          <w:p w14:paraId="6F11F89C" w14:textId="77777777" w:rsidR="003322DE" w:rsidRDefault="003322DE" w:rsidP="000F6484"/>
          <w:p w14:paraId="733C901C" w14:textId="38A362CC" w:rsidR="00A375A9" w:rsidRDefault="00E05AB3" w:rsidP="000F6484">
            <w:r>
              <w:t>Completed</w:t>
            </w:r>
          </w:p>
          <w:p w14:paraId="1F332828" w14:textId="77777777" w:rsidR="003322DE" w:rsidRDefault="003322DE" w:rsidP="000F6484"/>
          <w:p w14:paraId="5790BB60" w14:textId="77777777" w:rsidR="003322DE" w:rsidRDefault="003322DE" w:rsidP="000F6484"/>
          <w:p w14:paraId="1E5660C7" w14:textId="77777777" w:rsidR="003322DE" w:rsidRDefault="003322DE" w:rsidP="000F6484"/>
          <w:p w14:paraId="00064880" w14:textId="77777777" w:rsidR="003322DE" w:rsidRDefault="003322DE" w:rsidP="000F6484"/>
          <w:p w14:paraId="126E800C" w14:textId="77777777" w:rsidR="003322DE" w:rsidRDefault="003322DE" w:rsidP="000F6484"/>
          <w:p w14:paraId="248B3301" w14:textId="77777777" w:rsidR="003322DE" w:rsidRDefault="003322DE" w:rsidP="000F6484"/>
          <w:p w14:paraId="5B7B58B4" w14:textId="77777777" w:rsidR="003322DE" w:rsidRDefault="003322DE" w:rsidP="000F6484"/>
          <w:p w14:paraId="72557290" w14:textId="77777777" w:rsidR="003322DE" w:rsidRDefault="003322DE" w:rsidP="000F6484"/>
          <w:p w14:paraId="7E1FFFC5" w14:textId="77777777" w:rsidR="003322DE" w:rsidRDefault="003322DE" w:rsidP="000F6484"/>
          <w:p w14:paraId="2FA60BEF" w14:textId="77777777" w:rsidR="003322DE" w:rsidRDefault="003322DE" w:rsidP="000F6484"/>
          <w:p w14:paraId="683D5F8F" w14:textId="77777777" w:rsidR="003322DE" w:rsidRDefault="003322DE" w:rsidP="000F6484"/>
          <w:p w14:paraId="40637D7B" w14:textId="77777777" w:rsidR="003322DE" w:rsidRDefault="003322DE" w:rsidP="000F6484"/>
          <w:p w14:paraId="605D3EC9" w14:textId="77777777" w:rsidR="003322DE" w:rsidRDefault="003322DE" w:rsidP="000F6484"/>
          <w:p w14:paraId="21CE3376" w14:textId="77777777" w:rsidR="003322DE" w:rsidRDefault="003322DE" w:rsidP="000F6484"/>
          <w:p w14:paraId="4B76240E" w14:textId="77777777" w:rsidR="003322DE" w:rsidRDefault="003322DE" w:rsidP="000F6484"/>
          <w:p w14:paraId="7AFA8E1D" w14:textId="77777777" w:rsidR="003322DE" w:rsidRDefault="003322DE" w:rsidP="000F6484"/>
          <w:p w14:paraId="7CAE7614" w14:textId="77777777" w:rsidR="003322DE" w:rsidRDefault="003322DE" w:rsidP="000F6484"/>
          <w:p w14:paraId="0CCCCBBD" w14:textId="77777777" w:rsidR="003322DE" w:rsidRDefault="003322DE" w:rsidP="000F6484"/>
          <w:p w14:paraId="13144079" w14:textId="7629B220" w:rsidR="003322DE" w:rsidRDefault="003322DE" w:rsidP="000F6484">
            <w:r>
              <w:t>Completed</w:t>
            </w:r>
          </w:p>
        </w:tc>
      </w:tr>
      <w:tr w:rsidR="00A375A9" w14:paraId="701B26DF" w14:textId="77777777" w:rsidTr="73A23B13">
        <w:tc>
          <w:tcPr>
            <w:tcW w:w="1413" w:type="dxa"/>
            <w:vMerge/>
          </w:tcPr>
          <w:p w14:paraId="1E7387D1" w14:textId="29100A61" w:rsidR="00A375A9" w:rsidRPr="00B758CE" w:rsidRDefault="00A375A9" w:rsidP="000F6484">
            <w:pPr>
              <w:rPr>
                <w:rFonts w:cs="Arial"/>
              </w:rPr>
            </w:pPr>
          </w:p>
        </w:tc>
        <w:tc>
          <w:tcPr>
            <w:tcW w:w="13608" w:type="dxa"/>
            <w:gridSpan w:val="6"/>
            <w:shd w:val="clear" w:color="auto" w:fill="BFBFBF" w:themeFill="background1" w:themeFillShade="BF"/>
          </w:tcPr>
          <w:p w14:paraId="512E1652" w14:textId="0820FC0C" w:rsidR="00A375A9" w:rsidRPr="00DC1228" w:rsidRDefault="000E541F" w:rsidP="000F6484">
            <w:pPr>
              <w:rPr>
                <w:b/>
                <w:bCs/>
              </w:rPr>
            </w:pPr>
            <w:r>
              <w:rPr>
                <w:b/>
                <w:bCs/>
              </w:rPr>
              <w:t>Catering and communal areas</w:t>
            </w:r>
          </w:p>
        </w:tc>
      </w:tr>
      <w:tr w:rsidR="000F6484" w14:paraId="2CDA9887" w14:textId="77777777" w:rsidTr="73A23B13">
        <w:tc>
          <w:tcPr>
            <w:tcW w:w="1413" w:type="dxa"/>
            <w:vMerge/>
          </w:tcPr>
          <w:p w14:paraId="5CAF261B" w14:textId="77777777" w:rsidR="00A375A9" w:rsidRPr="00B758CE" w:rsidRDefault="00A375A9" w:rsidP="000F6484">
            <w:pPr>
              <w:rPr>
                <w:rFonts w:cs="Arial"/>
              </w:rPr>
            </w:pPr>
          </w:p>
        </w:tc>
        <w:tc>
          <w:tcPr>
            <w:tcW w:w="1134" w:type="dxa"/>
          </w:tcPr>
          <w:p w14:paraId="4D32F280" w14:textId="77777777" w:rsidR="00A375A9" w:rsidRDefault="00A375A9" w:rsidP="000F6484">
            <w:pPr>
              <w:pStyle w:val="1Text"/>
              <w:rPr>
                <w:rFonts w:cs="Arial"/>
                <w:b/>
                <w:sz w:val="24"/>
              </w:rPr>
            </w:pPr>
          </w:p>
          <w:p w14:paraId="4655C5A1" w14:textId="0E4E5C52" w:rsidR="00A375A9" w:rsidRPr="00132A94" w:rsidRDefault="00A375A9" w:rsidP="000F6484">
            <w:pPr>
              <w:pStyle w:val="1Text"/>
              <w:rPr>
                <w:rFonts w:asciiTheme="minorHAnsi" w:hAnsiTheme="minorHAnsi" w:cstheme="minorHAnsi"/>
                <w:bCs/>
                <w:sz w:val="20"/>
                <w:szCs w:val="20"/>
              </w:rPr>
            </w:pPr>
            <w:r w:rsidRPr="00132A94">
              <w:rPr>
                <w:rFonts w:asciiTheme="minorHAnsi" w:hAnsiTheme="minorHAnsi" w:cstheme="minorHAnsi"/>
                <w:bCs/>
                <w:sz w:val="20"/>
                <w:szCs w:val="20"/>
              </w:rPr>
              <w:t>Staff, students, visitors</w:t>
            </w:r>
          </w:p>
        </w:tc>
        <w:tc>
          <w:tcPr>
            <w:tcW w:w="5670" w:type="dxa"/>
          </w:tcPr>
          <w:p w14:paraId="35837148" w14:textId="77777777" w:rsidR="00A375A9" w:rsidRDefault="00A375A9" w:rsidP="000F6484">
            <w:pPr>
              <w:rPr>
                <w:b/>
                <w:u w:val="single"/>
              </w:rPr>
            </w:pPr>
          </w:p>
          <w:p w14:paraId="3B3CF445" w14:textId="7502C040" w:rsidR="000218CC" w:rsidRDefault="000E541F" w:rsidP="005A6A73">
            <w:pPr>
              <w:pStyle w:val="ListParagraph"/>
              <w:numPr>
                <w:ilvl w:val="0"/>
                <w:numId w:val="26"/>
              </w:numPr>
              <w:ind w:left="325"/>
            </w:pPr>
            <w:r>
              <w:t>Staff and students encouraged to b</w:t>
            </w:r>
            <w:r w:rsidRPr="000E541F">
              <w:t xml:space="preserve">ring </w:t>
            </w:r>
            <w:r w:rsidR="000B2D72">
              <w:t>their own</w:t>
            </w:r>
            <w:r w:rsidRPr="000E541F">
              <w:t xml:space="preserve"> water bottle</w:t>
            </w:r>
            <w:r w:rsidR="000218CC">
              <w:t>.</w:t>
            </w:r>
          </w:p>
          <w:p w14:paraId="05965BE1" w14:textId="657BD4B7" w:rsidR="000218CC" w:rsidRDefault="00BE27EF" w:rsidP="005A6A73">
            <w:pPr>
              <w:pStyle w:val="ListParagraph"/>
              <w:numPr>
                <w:ilvl w:val="0"/>
                <w:numId w:val="26"/>
              </w:numPr>
              <w:ind w:left="325"/>
            </w:pPr>
            <w:r>
              <w:t>Students and other users will not be allowed to bring or consume food in the building.</w:t>
            </w:r>
          </w:p>
          <w:p w14:paraId="3FF4C747" w14:textId="1802686B" w:rsidR="000218CC" w:rsidRDefault="000218CC" w:rsidP="005A6A73">
            <w:pPr>
              <w:pStyle w:val="ListParagraph"/>
              <w:numPr>
                <w:ilvl w:val="0"/>
                <w:numId w:val="26"/>
              </w:numPr>
              <w:ind w:left="325"/>
            </w:pPr>
            <w:r>
              <w:t>Due to size of staff kitchen it will be designated single use only, operating a ‘one out one in</w:t>
            </w:r>
            <w:r w:rsidR="003A0B2C">
              <w:t>’</w:t>
            </w:r>
            <w:r>
              <w:t xml:space="preserve"> system.</w:t>
            </w:r>
          </w:p>
          <w:p w14:paraId="638B99F0" w14:textId="0BC617E9" w:rsidR="00A375A9" w:rsidRDefault="000E541F" w:rsidP="00BE27EF">
            <w:pPr>
              <w:ind w:left="-35"/>
            </w:pPr>
            <w:r w:rsidRPr="000E541F">
              <w:t xml:space="preserve"> </w:t>
            </w:r>
          </w:p>
        </w:tc>
        <w:tc>
          <w:tcPr>
            <w:tcW w:w="3827" w:type="dxa"/>
          </w:tcPr>
          <w:p w14:paraId="6DAD86DB" w14:textId="77777777" w:rsidR="00A375A9" w:rsidRDefault="003A0B2C" w:rsidP="00383D35">
            <w:pPr>
              <w:jc w:val="left"/>
            </w:pPr>
            <w:r>
              <w:t>Notices provided throughout building to ensure measures are communicated.</w:t>
            </w:r>
          </w:p>
          <w:p w14:paraId="7A6034D3" w14:textId="77777777" w:rsidR="00085152" w:rsidRDefault="00085152" w:rsidP="00383D35">
            <w:pPr>
              <w:jc w:val="left"/>
            </w:pPr>
          </w:p>
          <w:p w14:paraId="02D4F119" w14:textId="77777777" w:rsidR="00085152" w:rsidRDefault="00085152" w:rsidP="00383D35">
            <w:pPr>
              <w:jc w:val="left"/>
            </w:pPr>
          </w:p>
          <w:p w14:paraId="7D9D6DF7" w14:textId="0210D3B5" w:rsidR="00085152" w:rsidRDefault="00085152" w:rsidP="00383D35">
            <w:pPr>
              <w:jc w:val="left"/>
            </w:pPr>
            <w:r>
              <w:t xml:space="preserve">Staff will be informed at induction. Notices displayed and line managers to ensure adherence. </w:t>
            </w:r>
          </w:p>
        </w:tc>
        <w:tc>
          <w:tcPr>
            <w:tcW w:w="1134" w:type="dxa"/>
          </w:tcPr>
          <w:p w14:paraId="5915A408" w14:textId="77777777" w:rsidR="00A375A9" w:rsidRDefault="003A0B2C" w:rsidP="000F6484">
            <w:r>
              <w:t>Library Staff</w:t>
            </w:r>
          </w:p>
          <w:p w14:paraId="4D1D910F" w14:textId="77777777" w:rsidR="00085152" w:rsidRDefault="00085152" w:rsidP="000F6484"/>
          <w:p w14:paraId="3C7C9755" w14:textId="77777777" w:rsidR="00085152" w:rsidRDefault="00085152" w:rsidP="000F6484"/>
          <w:p w14:paraId="1B909E82" w14:textId="5EB4340B" w:rsidR="00085152" w:rsidRDefault="00085152" w:rsidP="000F6484">
            <w:r>
              <w:t>Line managers</w:t>
            </w:r>
          </w:p>
        </w:tc>
        <w:tc>
          <w:tcPr>
            <w:tcW w:w="851" w:type="dxa"/>
          </w:tcPr>
          <w:p w14:paraId="161DABC8" w14:textId="066D627D" w:rsidR="00A375A9" w:rsidRDefault="00A375A9" w:rsidP="000F6484"/>
        </w:tc>
        <w:tc>
          <w:tcPr>
            <w:tcW w:w="992" w:type="dxa"/>
          </w:tcPr>
          <w:p w14:paraId="5A11B3BC" w14:textId="77777777" w:rsidR="00A375A9" w:rsidRDefault="00E05AB3" w:rsidP="000F6484">
            <w:r>
              <w:t>Completed</w:t>
            </w:r>
          </w:p>
          <w:p w14:paraId="66CCDF2B" w14:textId="77777777" w:rsidR="00383D35" w:rsidRDefault="00383D35" w:rsidP="000F6484"/>
          <w:p w14:paraId="29A6752D" w14:textId="77777777" w:rsidR="00383D35" w:rsidRDefault="00383D35" w:rsidP="000F6484"/>
          <w:p w14:paraId="0B53E73C" w14:textId="4A2CA4D6" w:rsidR="00383D35" w:rsidRDefault="00383D35" w:rsidP="000F6484">
            <w:r>
              <w:t>Completed</w:t>
            </w:r>
          </w:p>
        </w:tc>
      </w:tr>
      <w:tr w:rsidR="00A375A9" w14:paraId="3892B626" w14:textId="77777777" w:rsidTr="73A23B13">
        <w:tc>
          <w:tcPr>
            <w:tcW w:w="1413" w:type="dxa"/>
            <w:vMerge/>
          </w:tcPr>
          <w:p w14:paraId="26DF8AC3" w14:textId="77777777" w:rsidR="00A375A9" w:rsidRPr="00B758CE" w:rsidRDefault="00A375A9" w:rsidP="000F6484">
            <w:pPr>
              <w:rPr>
                <w:rFonts w:cs="Arial"/>
              </w:rPr>
            </w:pPr>
          </w:p>
        </w:tc>
        <w:tc>
          <w:tcPr>
            <w:tcW w:w="13608" w:type="dxa"/>
            <w:gridSpan w:val="6"/>
            <w:shd w:val="clear" w:color="auto" w:fill="BFBFBF" w:themeFill="background1" w:themeFillShade="BF"/>
          </w:tcPr>
          <w:p w14:paraId="68DB1A74" w14:textId="7BD126E8" w:rsidR="00A375A9" w:rsidRPr="00C54743" w:rsidRDefault="00A375A9" w:rsidP="000F6484">
            <w:pPr>
              <w:rPr>
                <w:b/>
                <w:bCs/>
              </w:rPr>
            </w:pPr>
            <w:r w:rsidRPr="00C54743">
              <w:rPr>
                <w:b/>
                <w:bCs/>
              </w:rPr>
              <w:t xml:space="preserve">Working onsite – </w:t>
            </w:r>
            <w:r w:rsidR="00F47F62">
              <w:rPr>
                <w:b/>
                <w:bCs/>
              </w:rPr>
              <w:t>D</w:t>
            </w:r>
            <w:r w:rsidRPr="00C54743">
              <w:rPr>
                <w:b/>
                <w:bCs/>
              </w:rPr>
              <w:t>eliveries and drivers</w:t>
            </w:r>
          </w:p>
        </w:tc>
      </w:tr>
      <w:tr w:rsidR="000F6484" w14:paraId="04F9BEF3" w14:textId="77777777" w:rsidTr="73A23B13">
        <w:tc>
          <w:tcPr>
            <w:tcW w:w="1413" w:type="dxa"/>
            <w:vMerge/>
          </w:tcPr>
          <w:p w14:paraId="6F6299C2" w14:textId="77777777" w:rsidR="00A375A9" w:rsidRPr="00B758CE" w:rsidRDefault="00A375A9" w:rsidP="000F6484">
            <w:pPr>
              <w:rPr>
                <w:rFonts w:cs="Arial"/>
              </w:rPr>
            </w:pPr>
          </w:p>
        </w:tc>
        <w:tc>
          <w:tcPr>
            <w:tcW w:w="1134" w:type="dxa"/>
          </w:tcPr>
          <w:p w14:paraId="654F6896" w14:textId="77777777" w:rsidR="00A375A9" w:rsidRDefault="00A375A9" w:rsidP="000F6484">
            <w:pPr>
              <w:pStyle w:val="1Text"/>
              <w:rPr>
                <w:rFonts w:cs="Arial"/>
                <w:b/>
                <w:sz w:val="24"/>
              </w:rPr>
            </w:pPr>
          </w:p>
          <w:p w14:paraId="34B18C08" w14:textId="45648FAE" w:rsidR="00A375A9" w:rsidRPr="00C54743" w:rsidRDefault="00A375A9" w:rsidP="000F6484">
            <w:pPr>
              <w:pStyle w:val="1Text"/>
              <w:rPr>
                <w:rFonts w:asciiTheme="minorHAnsi" w:hAnsiTheme="minorHAnsi" w:cstheme="minorHAnsi"/>
                <w:bCs/>
                <w:sz w:val="20"/>
                <w:szCs w:val="20"/>
              </w:rPr>
            </w:pPr>
            <w:r w:rsidRPr="00C54743">
              <w:rPr>
                <w:rFonts w:asciiTheme="minorHAnsi" w:hAnsiTheme="minorHAnsi" w:cstheme="minorHAnsi"/>
                <w:bCs/>
                <w:sz w:val="20"/>
                <w:szCs w:val="20"/>
              </w:rPr>
              <w:t>Visitors, staff, students.</w:t>
            </w:r>
          </w:p>
        </w:tc>
        <w:tc>
          <w:tcPr>
            <w:tcW w:w="5670" w:type="dxa"/>
          </w:tcPr>
          <w:p w14:paraId="09B7D866" w14:textId="77777777" w:rsidR="00A375A9" w:rsidRDefault="00A375A9" w:rsidP="000F6484"/>
          <w:p w14:paraId="724A95C7" w14:textId="74AB598C" w:rsidR="00A375A9" w:rsidRPr="00BE27EF" w:rsidRDefault="00F47F62" w:rsidP="000F6484">
            <w:pPr>
              <w:pStyle w:val="ListParagraph"/>
              <w:numPr>
                <w:ilvl w:val="0"/>
                <w:numId w:val="28"/>
              </w:numPr>
              <w:ind w:left="325"/>
            </w:pPr>
            <w:r w:rsidRPr="00BE27EF">
              <w:t xml:space="preserve">Will be coordinated by the </w:t>
            </w:r>
            <w:r w:rsidR="00BE27EF" w:rsidRPr="00BE27EF">
              <w:t>Department</w:t>
            </w:r>
            <w:r w:rsidRPr="00BE27EF">
              <w:t xml:space="preserve">. </w:t>
            </w:r>
            <w:r w:rsidR="00BE27EF" w:rsidRPr="00BE27EF">
              <w:t>Deliveries will have a designated delivery and collection point</w:t>
            </w:r>
            <w:r w:rsidR="00BE27EF">
              <w:t xml:space="preserve"> on the lower ground floor.</w:t>
            </w:r>
          </w:p>
          <w:p w14:paraId="6DE111A4" w14:textId="4460ACB7" w:rsidR="00527D82" w:rsidRPr="00BE27EF" w:rsidRDefault="00527D82" w:rsidP="000F6484">
            <w:pPr>
              <w:pStyle w:val="ListParagraph"/>
              <w:numPr>
                <w:ilvl w:val="0"/>
                <w:numId w:val="28"/>
              </w:numPr>
              <w:ind w:left="325"/>
            </w:pPr>
            <w:r w:rsidRPr="00BE27EF">
              <w:t>Delivery of personal items will not be permitted.</w:t>
            </w:r>
          </w:p>
          <w:p w14:paraId="1A55DFC2" w14:textId="3CF3DBF8" w:rsidR="00A375A9" w:rsidRDefault="00A375A9" w:rsidP="000F6484">
            <w:r>
              <w:t xml:space="preserve"> </w:t>
            </w:r>
          </w:p>
        </w:tc>
        <w:tc>
          <w:tcPr>
            <w:tcW w:w="3827" w:type="dxa"/>
          </w:tcPr>
          <w:p w14:paraId="6B75C893" w14:textId="5EE4F137" w:rsidR="00A375A9" w:rsidRDefault="00085152" w:rsidP="00383D35">
            <w:pPr>
              <w:jc w:val="left"/>
            </w:pPr>
            <w:r>
              <w:t>Staff organising deliveries to ensure delivery companies know where to drop off and collect.</w:t>
            </w:r>
          </w:p>
        </w:tc>
        <w:tc>
          <w:tcPr>
            <w:tcW w:w="1134" w:type="dxa"/>
          </w:tcPr>
          <w:p w14:paraId="209CAAF6" w14:textId="1BA37394" w:rsidR="00A375A9" w:rsidRDefault="00085152" w:rsidP="000F6484">
            <w:r>
              <w:t>Library staff.</w:t>
            </w:r>
          </w:p>
        </w:tc>
        <w:tc>
          <w:tcPr>
            <w:tcW w:w="851" w:type="dxa"/>
          </w:tcPr>
          <w:p w14:paraId="35576713" w14:textId="0F9E2776" w:rsidR="00A375A9" w:rsidRDefault="00A375A9" w:rsidP="000F6484"/>
        </w:tc>
        <w:tc>
          <w:tcPr>
            <w:tcW w:w="992" w:type="dxa"/>
          </w:tcPr>
          <w:p w14:paraId="751A1738" w14:textId="2E124441" w:rsidR="00A375A9" w:rsidRDefault="003322DE" w:rsidP="000F6484">
            <w:r>
              <w:t>Completed</w:t>
            </w:r>
          </w:p>
        </w:tc>
      </w:tr>
      <w:tr w:rsidR="00A375A9" w14:paraId="1DED5EFF" w14:textId="77777777" w:rsidTr="73A23B13">
        <w:tc>
          <w:tcPr>
            <w:tcW w:w="1413" w:type="dxa"/>
            <w:vMerge/>
          </w:tcPr>
          <w:p w14:paraId="521658FC" w14:textId="77777777" w:rsidR="00A375A9" w:rsidRPr="00B758CE" w:rsidRDefault="00A375A9" w:rsidP="000F6484">
            <w:pPr>
              <w:rPr>
                <w:rFonts w:cs="Arial"/>
              </w:rPr>
            </w:pPr>
          </w:p>
        </w:tc>
        <w:tc>
          <w:tcPr>
            <w:tcW w:w="13608" w:type="dxa"/>
            <w:gridSpan w:val="6"/>
            <w:shd w:val="clear" w:color="auto" w:fill="BFBFBF" w:themeFill="background1" w:themeFillShade="BF"/>
          </w:tcPr>
          <w:p w14:paraId="3E60AD83" w14:textId="3B74F5CF" w:rsidR="00A375A9" w:rsidRPr="00C45A7E" w:rsidRDefault="00C45A7E" w:rsidP="000F6484">
            <w:pPr>
              <w:rPr>
                <w:b/>
                <w:bCs/>
              </w:rPr>
            </w:pPr>
            <w:r w:rsidRPr="00C45A7E">
              <w:rPr>
                <w:b/>
                <w:bCs/>
              </w:rPr>
              <w:t>Emergency preparedness</w:t>
            </w:r>
          </w:p>
        </w:tc>
      </w:tr>
      <w:tr w:rsidR="000F6484" w14:paraId="1D931678" w14:textId="77777777" w:rsidTr="73A23B13">
        <w:tc>
          <w:tcPr>
            <w:tcW w:w="1413" w:type="dxa"/>
            <w:vMerge/>
          </w:tcPr>
          <w:p w14:paraId="36621F66" w14:textId="77777777" w:rsidR="00A375A9" w:rsidRPr="00B758CE" w:rsidRDefault="00A375A9" w:rsidP="000F6484">
            <w:pPr>
              <w:rPr>
                <w:rFonts w:cs="Arial"/>
              </w:rPr>
            </w:pPr>
          </w:p>
        </w:tc>
        <w:tc>
          <w:tcPr>
            <w:tcW w:w="1134" w:type="dxa"/>
          </w:tcPr>
          <w:p w14:paraId="5BB3DD75" w14:textId="77777777" w:rsidR="00A375A9" w:rsidRDefault="00A375A9" w:rsidP="000F6484">
            <w:pPr>
              <w:pStyle w:val="1Text"/>
              <w:rPr>
                <w:rFonts w:cs="Arial"/>
                <w:b/>
                <w:sz w:val="24"/>
              </w:rPr>
            </w:pPr>
          </w:p>
          <w:p w14:paraId="6D5B5FD2" w14:textId="74D6826F" w:rsidR="00527D82" w:rsidRPr="00527D82" w:rsidRDefault="00527D82" w:rsidP="000F6484">
            <w:pPr>
              <w:pStyle w:val="1Text"/>
              <w:rPr>
                <w:rFonts w:asciiTheme="minorHAnsi" w:hAnsiTheme="minorHAnsi" w:cstheme="minorHAnsi"/>
                <w:bCs/>
                <w:sz w:val="20"/>
                <w:szCs w:val="20"/>
              </w:rPr>
            </w:pPr>
            <w:r w:rsidRPr="00527D82">
              <w:rPr>
                <w:rFonts w:asciiTheme="minorHAnsi" w:hAnsiTheme="minorHAnsi" w:cstheme="minorHAnsi"/>
                <w:bCs/>
                <w:sz w:val="20"/>
                <w:szCs w:val="20"/>
              </w:rPr>
              <w:t>Staff, students</w:t>
            </w:r>
          </w:p>
        </w:tc>
        <w:tc>
          <w:tcPr>
            <w:tcW w:w="5670" w:type="dxa"/>
          </w:tcPr>
          <w:p w14:paraId="5405C672" w14:textId="77777777" w:rsidR="00527D82" w:rsidRDefault="00527D82" w:rsidP="000F6484">
            <w:pPr>
              <w:pStyle w:val="ListParagraph"/>
              <w:autoSpaceDE w:val="0"/>
              <w:autoSpaceDN w:val="0"/>
              <w:adjustRightInd w:val="0"/>
              <w:ind w:left="325"/>
              <w:jc w:val="left"/>
              <w:rPr>
                <w:rFonts w:cs="Arial"/>
              </w:rPr>
            </w:pPr>
          </w:p>
          <w:p w14:paraId="15BAA83C" w14:textId="1B2E022A" w:rsidR="00C45A7E" w:rsidRDefault="00C45A7E" w:rsidP="000F6484">
            <w:pPr>
              <w:pStyle w:val="ListParagraph"/>
              <w:numPr>
                <w:ilvl w:val="0"/>
                <w:numId w:val="27"/>
              </w:numPr>
              <w:autoSpaceDE w:val="0"/>
              <w:autoSpaceDN w:val="0"/>
              <w:adjustRightInd w:val="0"/>
              <w:ind w:left="325"/>
              <w:jc w:val="left"/>
              <w:rPr>
                <w:rFonts w:cs="Arial"/>
              </w:rPr>
            </w:pPr>
            <w:r>
              <w:rPr>
                <w:rFonts w:cs="Arial"/>
              </w:rPr>
              <w:t>Fire risk assessments completed before reoccupying the building</w:t>
            </w:r>
            <w:r w:rsidR="000B2D72">
              <w:rPr>
                <w:rFonts w:cs="Arial"/>
              </w:rPr>
              <w:t>.</w:t>
            </w:r>
          </w:p>
          <w:p w14:paraId="4C517AE1" w14:textId="118A7CE2" w:rsidR="00C45A7E" w:rsidRDefault="00C45A7E" w:rsidP="000F6484">
            <w:pPr>
              <w:pStyle w:val="ListParagraph"/>
              <w:numPr>
                <w:ilvl w:val="0"/>
                <w:numId w:val="27"/>
              </w:numPr>
              <w:autoSpaceDE w:val="0"/>
              <w:autoSpaceDN w:val="0"/>
              <w:adjustRightInd w:val="0"/>
              <w:ind w:left="325"/>
              <w:jc w:val="left"/>
              <w:rPr>
                <w:rFonts w:cs="Arial"/>
              </w:rPr>
            </w:pPr>
            <w:r w:rsidRPr="00C45A7E">
              <w:rPr>
                <w:rFonts w:cs="Arial"/>
              </w:rPr>
              <w:t>In the event of a</w:t>
            </w:r>
            <w:r w:rsidR="000B2D72">
              <w:rPr>
                <w:rFonts w:cs="Arial"/>
              </w:rPr>
              <w:t>n emergency</w:t>
            </w:r>
            <w:r w:rsidRPr="00C45A7E">
              <w:rPr>
                <w:rFonts w:cs="Arial"/>
              </w:rPr>
              <w:t xml:space="preserve"> building evacuation, occupants must use the</w:t>
            </w:r>
            <w:r w:rsidR="000B2D72">
              <w:rPr>
                <w:rFonts w:cs="Arial"/>
              </w:rPr>
              <w:t>ir</w:t>
            </w:r>
            <w:r w:rsidRPr="00C45A7E">
              <w:rPr>
                <w:rFonts w:cs="Arial"/>
              </w:rPr>
              <w:t xml:space="preserve"> nearest safe exit point, regardless of any COVID-19 specific signage or routes. Prompt evacuation will take priority over social distancing considerations. At assembly points, staff should take every care to maintain </w:t>
            </w:r>
            <w:r>
              <w:rPr>
                <w:rFonts w:cs="Arial"/>
              </w:rPr>
              <w:t xml:space="preserve">physical </w:t>
            </w:r>
            <w:r w:rsidRPr="00C45A7E">
              <w:rPr>
                <w:rFonts w:cs="Arial"/>
              </w:rPr>
              <w:t xml:space="preserve">distancing whilst being within visual sight of </w:t>
            </w:r>
            <w:r w:rsidR="000B2D72">
              <w:rPr>
                <w:rFonts w:cs="Arial"/>
              </w:rPr>
              <w:t>any F</w:t>
            </w:r>
            <w:r w:rsidRPr="00C45A7E">
              <w:rPr>
                <w:rFonts w:cs="Arial"/>
              </w:rPr>
              <w:t xml:space="preserve">ire </w:t>
            </w:r>
            <w:r w:rsidR="000B2D72">
              <w:rPr>
                <w:rFonts w:cs="Arial"/>
              </w:rPr>
              <w:t>W</w:t>
            </w:r>
            <w:r w:rsidRPr="00C45A7E">
              <w:rPr>
                <w:rFonts w:cs="Arial"/>
              </w:rPr>
              <w:t>ardens.</w:t>
            </w:r>
          </w:p>
          <w:p w14:paraId="45750189" w14:textId="37326B2E" w:rsidR="000B2D72" w:rsidRDefault="000B2D72" w:rsidP="00976C49">
            <w:pPr>
              <w:pStyle w:val="ListParagraph"/>
              <w:autoSpaceDE w:val="0"/>
              <w:autoSpaceDN w:val="0"/>
              <w:adjustRightInd w:val="0"/>
              <w:ind w:left="325"/>
              <w:jc w:val="left"/>
              <w:rPr>
                <w:rFonts w:cs="Arial"/>
              </w:rPr>
            </w:pPr>
            <w:r>
              <w:rPr>
                <w:rFonts w:cs="Arial"/>
              </w:rPr>
              <w:t>(</w:t>
            </w:r>
            <w:r w:rsidR="00683E95">
              <w:rPr>
                <w:rFonts w:cs="Arial"/>
              </w:rPr>
              <w:t>Please n</w:t>
            </w:r>
            <w:r>
              <w:rPr>
                <w:rFonts w:cs="Arial"/>
              </w:rPr>
              <w:t>ote: Initially few trained Fire Wardens are likely to be present, so evacuate immediately, do not await instruction).</w:t>
            </w:r>
          </w:p>
          <w:p w14:paraId="708DE7C2" w14:textId="77777777" w:rsidR="00E22708" w:rsidRDefault="00C45A7E" w:rsidP="000F6484">
            <w:pPr>
              <w:pStyle w:val="ListParagraph"/>
              <w:numPr>
                <w:ilvl w:val="0"/>
                <w:numId w:val="27"/>
              </w:numPr>
              <w:autoSpaceDE w:val="0"/>
              <w:autoSpaceDN w:val="0"/>
              <w:adjustRightInd w:val="0"/>
              <w:ind w:left="325"/>
              <w:jc w:val="left"/>
              <w:rPr>
                <w:rFonts w:cs="Arial"/>
              </w:rPr>
            </w:pPr>
            <w:r w:rsidRPr="00C45A7E">
              <w:rPr>
                <w:rFonts w:cs="Arial"/>
              </w:rPr>
              <w:t xml:space="preserve">Under no circumstances should fire doors be propped open. </w:t>
            </w:r>
          </w:p>
          <w:p w14:paraId="0BBB405A" w14:textId="21CCACF3" w:rsidR="00683E95" w:rsidRDefault="00C45A7E" w:rsidP="000F6484">
            <w:pPr>
              <w:pStyle w:val="ListParagraph"/>
              <w:numPr>
                <w:ilvl w:val="0"/>
                <w:numId w:val="27"/>
              </w:numPr>
              <w:autoSpaceDE w:val="0"/>
              <w:autoSpaceDN w:val="0"/>
              <w:adjustRightInd w:val="0"/>
              <w:ind w:left="325"/>
              <w:jc w:val="left"/>
              <w:rPr>
                <w:rFonts w:cs="Arial"/>
              </w:rPr>
            </w:pPr>
            <w:r w:rsidRPr="00C45A7E">
              <w:rPr>
                <w:rFonts w:cs="Arial"/>
              </w:rPr>
              <w:t xml:space="preserve">Should staff </w:t>
            </w:r>
            <w:r w:rsidR="00BE27EF">
              <w:rPr>
                <w:rFonts w:cs="Arial"/>
              </w:rPr>
              <w:t xml:space="preserve">or other users </w:t>
            </w:r>
            <w:r w:rsidRPr="00C45A7E">
              <w:rPr>
                <w:rFonts w:cs="Arial"/>
              </w:rPr>
              <w:t xml:space="preserve">feel unwell with </w:t>
            </w:r>
            <w:r w:rsidR="00683E95">
              <w:rPr>
                <w:rFonts w:cs="Arial"/>
              </w:rPr>
              <w:t xml:space="preserve">potential </w:t>
            </w:r>
            <w:r w:rsidRPr="00C45A7E">
              <w:rPr>
                <w:rFonts w:cs="Arial"/>
              </w:rPr>
              <w:t xml:space="preserve">COVID-19 symptoms whilst </w:t>
            </w:r>
            <w:r w:rsidR="00BE27EF">
              <w:rPr>
                <w:rFonts w:cs="Arial"/>
              </w:rPr>
              <w:t>in the building</w:t>
            </w:r>
            <w:r w:rsidRPr="00C45A7E">
              <w:rPr>
                <w:rFonts w:cs="Arial"/>
              </w:rPr>
              <w:t>, they should</w:t>
            </w:r>
            <w:r>
              <w:rPr>
                <w:rFonts w:cs="Arial"/>
              </w:rPr>
              <w:t xml:space="preserve"> contact a first </w:t>
            </w:r>
            <w:r w:rsidR="00BC18DD">
              <w:rPr>
                <w:rFonts w:cs="Arial"/>
              </w:rPr>
              <w:lastRenderedPageBreak/>
              <w:t xml:space="preserve">aider, </w:t>
            </w:r>
            <w:r w:rsidR="00BC18DD" w:rsidRPr="00C45A7E">
              <w:rPr>
                <w:rFonts w:cs="Arial"/>
              </w:rPr>
              <w:t>isolate</w:t>
            </w:r>
            <w:r>
              <w:rPr>
                <w:rFonts w:cs="Arial"/>
              </w:rPr>
              <w:t xml:space="preserve"> in a</w:t>
            </w:r>
            <w:r w:rsidR="00BE27EF">
              <w:rPr>
                <w:rFonts w:cs="Arial"/>
              </w:rPr>
              <w:t xml:space="preserve"> designated isolation</w:t>
            </w:r>
            <w:r w:rsidRPr="00C45A7E">
              <w:rPr>
                <w:rFonts w:cs="Arial"/>
              </w:rPr>
              <w:t xml:space="preserve"> and</w:t>
            </w:r>
            <w:r w:rsidR="00BE27EF">
              <w:rPr>
                <w:rFonts w:cs="Arial"/>
              </w:rPr>
              <w:t>, if staff member,</w:t>
            </w:r>
            <w:r w:rsidRPr="00C45A7E">
              <w:rPr>
                <w:rFonts w:cs="Arial"/>
              </w:rPr>
              <w:t xml:space="preserve"> contact </w:t>
            </w:r>
            <w:r w:rsidR="00BE27EF">
              <w:rPr>
                <w:rFonts w:cs="Arial"/>
              </w:rPr>
              <w:t>a supervisor</w:t>
            </w:r>
            <w:r w:rsidR="00E22708">
              <w:rPr>
                <w:rFonts w:cs="Arial"/>
              </w:rPr>
              <w:t>.</w:t>
            </w:r>
            <w:r w:rsidR="00BC18DD">
              <w:rPr>
                <w:rFonts w:cs="Arial"/>
              </w:rPr>
              <w:t xml:space="preserve"> </w:t>
            </w:r>
          </w:p>
          <w:p w14:paraId="6577FE56" w14:textId="292BADE7" w:rsidR="00A375A9" w:rsidRPr="00BC18DD" w:rsidRDefault="00BC18DD" w:rsidP="000F6484">
            <w:pPr>
              <w:pStyle w:val="ListParagraph"/>
              <w:numPr>
                <w:ilvl w:val="0"/>
                <w:numId w:val="27"/>
              </w:numPr>
              <w:autoSpaceDE w:val="0"/>
              <w:autoSpaceDN w:val="0"/>
              <w:adjustRightInd w:val="0"/>
              <w:ind w:left="325"/>
              <w:jc w:val="left"/>
              <w:rPr>
                <w:rFonts w:cs="Arial"/>
              </w:rPr>
            </w:pPr>
            <w:r>
              <w:rPr>
                <w:rFonts w:cs="Arial"/>
              </w:rPr>
              <w:t xml:space="preserve">Guidance for first aiders can be found </w:t>
            </w:r>
            <w:r>
              <w:t xml:space="preserve"> </w:t>
            </w:r>
            <w:hyperlink r:id="rId15" w:anchor="non-healthcare" w:history="1">
              <w:r>
                <w:rPr>
                  <w:rStyle w:val="Hyperlink"/>
                  <w:rFonts w:cs="Arial"/>
                </w:rPr>
                <w:t>here</w:t>
              </w:r>
            </w:hyperlink>
            <w:r>
              <w:rPr>
                <w:rFonts w:cs="Arial"/>
              </w:rPr>
              <w:t>.</w:t>
            </w:r>
            <w:r w:rsidR="00C45A7E" w:rsidRPr="00BC18DD">
              <w:rPr>
                <w:rFonts w:cs="Arial"/>
              </w:rPr>
              <w:t xml:space="preserve"> For minor injuries such as small cuts, staff </w:t>
            </w:r>
            <w:r>
              <w:rPr>
                <w:rFonts w:cs="Arial"/>
              </w:rPr>
              <w:t>may be asked to</w:t>
            </w:r>
            <w:r w:rsidR="00C45A7E" w:rsidRPr="00BC18DD">
              <w:rPr>
                <w:rFonts w:cs="Arial"/>
              </w:rPr>
              <w:t xml:space="preserve"> self-administer if advised by a first aider.</w:t>
            </w:r>
          </w:p>
        </w:tc>
        <w:tc>
          <w:tcPr>
            <w:tcW w:w="3827" w:type="dxa"/>
          </w:tcPr>
          <w:p w14:paraId="420C265F" w14:textId="77777777" w:rsidR="00A375A9" w:rsidRDefault="00A375A9" w:rsidP="000F6484"/>
          <w:p w14:paraId="47651D9B" w14:textId="5A6C8147" w:rsidR="00493275" w:rsidRDefault="00493275" w:rsidP="00383D35">
            <w:pPr>
              <w:jc w:val="left"/>
            </w:pPr>
            <w:r>
              <w:t>Fire risk assessment completed and communicated prior to occupancy.</w:t>
            </w:r>
          </w:p>
        </w:tc>
        <w:tc>
          <w:tcPr>
            <w:tcW w:w="1134" w:type="dxa"/>
          </w:tcPr>
          <w:p w14:paraId="06CCCDE2" w14:textId="77777777" w:rsidR="00A375A9" w:rsidRDefault="00A375A9" w:rsidP="000F6484"/>
          <w:p w14:paraId="0D2DA086" w14:textId="5EB6CFF7" w:rsidR="00493275" w:rsidRDefault="00493275" w:rsidP="000F6484">
            <w:r>
              <w:t>Safety and Staff Wellbeing</w:t>
            </w:r>
          </w:p>
        </w:tc>
        <w:tc>
          <w:tcPr>
            <w:tcW w:w="851" w:type="dxa"/>
          </w:tcPr>
          <w:p w14:paraId="52D10843" w14:textId="77777777" w:rsidR="00A375A9" w:rsidRDefault="00A375A9" w:rsidP="000F6484"/>
          <w:p w14:paraId="2A73E6A9" w14:textId="3778C53B" w:rsidR="00085152" w:rsidRDefault="00085152" w:rsidP="000F6484">
            <w:r>
              <w:t>End of July</w:t>
            </w:r>
          </w:p>
        </w:tc>
        <w:tc>
          <w:tcPr>
            <w:tcW w:w="992" w:type="dxa"/>
          </w:tcPr>
          <w:p w14:paraId="414EF259" w14:textId="77777777" w:rsidR="00A375A9" w:rsidRDefault="00A375A9" w:rsidP="000F6484"/>
          <w:p w14:paraId="3B649ACA" w14:textId="3F648DBB" w:rsidR="00E05AB3" w:rsidRDefault="00E05AB3" w:rsidP="000F6484">
            <w:r>
              <w:t>Completed</w:t>
            </w:r>
          </w:p>
        </w:tc>
      </w:tr>
      <w:tr w:rsidR="00A375A9" w14:paraId="7FE626A6" w14:textId="77777777" w:rsidTr="73A23B13">
        <w:tc>
          <w:tcPr>
            <w:tcW w:w="1413" w:type="dxa"/>
            <w:vMerge w:val="restart"/>
          </w:tcPr>
          <w:p w14:paraId="15843132" w14:textId="77777777" w:rsidR="00A375A9" w:rsidRPr="00B758CE" w:rsidRDefault="00A375A9" w:rsidP="000F6484">
            <w:pPr>
              <w:rPr>
                <w:rFonts w:cs="Arial"/>
              </w:rPr>
            </w:pPr>
          </w:p>
        </w:tc>
        <w:tc>
          <w:tcPr>
            <w:tcW w:w="13608" w:type="dxa"/>
            <w:gridSpan w:val="6"/>
            <w:shd w:val="clear" w:color="auto" w:fill="BFBFBF" w:themeFill="background1" w:themeFillShade="BF"/>
          </w:tcPr>
          <w:p w14:paraId="6F8BD564" w14:textId="2E966C7D" w:rsidR="00A375A9" w:rsidRPr="00C65F5E" w:rsidRDefault="0DAE95A8" w:rsidP="73A23B13">
            <w:pPr>
              <w:pStyle w:val="NoSpacing"/>
            </w:pPr>
            <w:r w:rsidRPr="00C65F5E">
              <w:rPr>
                <w:b/>
                <w:bCs/>
              </w:rPr>
              <w:t>Mental health and wellbeing affected throu</w:t>
            </w:r>
            <w:r w:rsidRPr="00483BF3">
              <w:rPr>
                <w:b/>
                <w:bCs/>
              </w:rPr>
              <w:t>gh</w:t>
            </w:r>
            <w:r w:rsidRPr="00C65F5E">
              <w:rPr>
                <w:b/>
                <w:bCs/>
              </w:rPr>
              <w:t xml:space="preserve"> isolation </w:t>
            </w:r>
          </w:p>
          <w:p w14:paraId="0B6013D9" w14:textId="7F516C3C" w:rsidR="00A375A9" w:rsidRPr="00E446EF" w:rsidRDefault="0DAE95A8" w:rsidP="73A23B13">
            <w:r w:rsidRPr="00C65F5E">
              <w:rPr>
                <w:rFonts w:ascii="Calibri" w:eastAsia="Calibri" w:hAnsi="Calibri" w:cs="Calibri"/>
                <w:b/>
                <w:bCs/>
              </w:rPr>
              <w:t>or anxiety abo</w:t>
            </w:r>
            <w:r w:rsidRPr="00C65F5E">
              <w:rPr>
                <w:rFonts w:ascii="Calibri" w:eastAsia="Calibri" w:hAnsi="Calibri" w:cs="Calibri"/>
              </w:rPr>
              <w:t>u</w:t>
            </w:r>
            <w:r w:rsidRPr="00C65F5E">
              <w:rPr>
                <w:rFonts w:ascii="Calibri" w:eastAsia="Calibri" w:hAnsi="Calibri" w:cs="Calibri"/>
                <w:b/>
                <w:bCs/>
              </w:rPr>
              <w:t>t coronavirus</w:t>
            </w:r>
          </w:p>
        </w:tc>
      </w:tr>
      <w:tr w:rsidR="000F6484" w14:paraId="4F361572" w14:textId="77777777" w:rsidTr="73A23B13">
        <w:tc>
          <w:tcPr>
            <w:tcW w:w="1413" w:type="dxa"/>
            <w:vMerge/>
          </w:tcPr>
          <w:p w14:paraId="3B659EB3" w14:textId="77777777" w:rsidR="00A375A9" w:rsidRPr="00B758CE" w:rsidRDefault="00A375A9" w:rsidP="000F6484">
            <w:pPr>
              <w:rPr>
                <w:rFonts w:cs="Arial"/>
              </w:rPr>
            </w:pPr>
          </w:p>
        </w:tc>
        <w:tc>
          <w:tcPr>
            <w:tcW w:w="1134" w:type="dxa"/>
          </w:tcPr>
          <w:p w14:paraId="4485FE30" w14:textId="12F8EA3F" w:rsidR="00A375A9" w:rsidRPr="00886416" w:rsidRDefault="6E5848FF" w:rsidP="00886416">
            <w:r w:rsidRPr="00886416">
              <w:t>Staff</w:t>
            </w:r>
          </w:p>
        </w:tc>
        <w:tc>
          <w:tcPr>
            <w:tcW w:w="5670" w:type="dxa"/>
          </w:tcPr>
          <w:p w14:paraId="04404A46" w14:textId="2FC0DC73" w:rsidR="00A375A9" w:rsidRPr="00886416" w:rsidRDefault="522A7001" w:rsidP="003322DE">
            <w:pPr>
              <w:pStyle w:val="ListParagraph"/>
              <w:numPr>
                <w:ilvl w:val="0"/>
                <w:numId w:val="29"/>
              </w:numPr>
            </w:pPr>
            <w:r w:rsidRPr="00886416">
              <w:t xml:space="preserve">Follow </w:t>
            </w:r>
            <w:r w:rsidR="00C65F5E">
              <w:t>HSE</w:t>
            </w:r>
            <w:r w:rsidRPr="00886416">
              <w:t xml:space="preserve"> guidance on stress and mental health. </w:t>
            </w:r>
          </w:p>
          <w:p w14:paraId="34DCAFF2" w14:textId="7E90C12D" w:rsidR="00A375A9" w:rsidRPr="00886416" w:rsidRDefault="00C65F5E" w:rsidP="003322DE">
            <w:pPr>
              <w:pStyle w:val="ListParagraph"/>
              <w:numPr>
                <w:ilvl w:val="0"/>
                <w:numId w:val="29"/>
              </w:numPr>
            </w:pPr>
            <w:r>
              <w:t>Line Managers will undertake</w:t>
            </w:r>
            <w:r w:rsidR="522A7001" w:rsidRPr="00886416">
              <w:t xml:space="preserve"> keep in touch meetings/calls with people working at home to talk about any work issues.</w:t>
            </w:r>
          </w:p>
          <w:p w14:paraId="07FF88C4" w14:textId="1E16716B" w:rsidR="00A375A9" w:rsidRPr="00886416" w:rsidRDefault="00C65F5E" w:rsidP="003322DE">
            <w:pPr>
              <w:pStyle w:val="ListParagraph"/>
              <w:numPr>
                <w:ilvl w:val="0"/>
                <w:numId w:val="29"/>
              </w:numPr>
            </w:pPr>
            <w:r>
              <w:t>Line Managers will t</w:t>
            </w:r>
            <w:r w:rsidR="522A7001" w:rsidRPr="00886416">
              <w:t xml:space="preserve">alk openly with </w:t>
            </w:r>
            <w:r w:rsidR="70EBB86A" w:rsidRPr="00886416">
              <w:t>staff</w:t>
            </w:r>
            <w:r w:rsidR="522A7001" w:rsidRPr="00886416">
              <w:t xml:space="preserve"> about the possibility that they may be affected and tell them what to do to raise concerns or who to go to so they can talk things through.</w:t>
            </w:r>
          </w:p>
          <w:p w14:paraId="4984023C" w14:textId="2830F51E" w:rsidR="00A375A9" w:rsidRPr="00886416" w:rsidRDefault="00E05AB3" w:rsidP="003322DE">
            <w:pPr>
              <w:pStyle w:val="ListParagraph"/>
              <w:numPr>
                <w:ilvl w:val="0"/>
                <w:numId w:val="29"/>
              </w:numPr>
            </w:pPr>
            <w:r>
              <w:t>Line Managers will k</w:t>
            </w:r>
            <w:r w:rsidR="522A7001" w:rsidRPr="00886416">
              <w:t xml:space="preserve">eep </w:t>
            </w:r>
            <w:r w:rsidR="74E7FE87" w:rsidRPr="00886416">
              <w:t>staff</w:t>
            </w:r>
            <w:r w:rsidR="522A7001" w:rsidRPr="00886416">
              <w:t xml:space="preserve"> updated on what is </w:t>
            </w:r>
            <w:r w:rsidRPr="00886416">
              <w:t>happening,</w:t>
            </w:r>
            <w:r w:rsidR="522A7001" w:rsidRPr="00886416">
              <w:t xml:space="preserve"> so they feel involved and reassured.</w:t>
            </w:r>
          </w:p>
          <w:p w14:paraId="46E98BE0" w14:textId="196382DB" w:rsidR="00A375A9" w:rsidRPr="00886416" w:rsidRDefault="00E05AB3" w:rsidP="003322DE">
            <w:pPr>
              <w:pStyle w:val="ListParagraph"/>
              <w:numPr>
                <w:ilvl w:val="0"/>
                <w:numId w:val="29"/>
              </w:numPr>
            </w:pPr>
            <w:r>
              <w:t>Line Managers will d</w:t>
            </w:r>
            <w:r w:rsidR="522A7001" w:rsidRPr="00886416">
              <w:t xml:space="preserve">iscuss the issue of fatigue with </w:t>
            </w:r>
            <w:r w:rsidR="5AB5DB2E" w:rsidRPr="00886416">
              <w:t>staff</w:t>
            </w:r>
            <w:r w:rsidR="522A7001" w:rsidRPr="00886416">
              <w:t xml:space="preserve"> and make sure they take regular breaks, are encouraged to take leave, set working hours to</w:t>
            </w:r>
            <w:r w:rsidR="6CEC7190" w:rsidRPr="00886416">
              <w:t xml:space="preserve"> ensure that they are not working long hours.</w:t>
            </w:r>
          </w:p>
          <w:p w14:paraId="63754403" w14:textId="5A187A0B" w:rsidR="00A375A9" w:rsidRDefault="00A375A9" w:rsidP="73A23B13">
            <w:pPr>
              <w:rPr>
                <w:rFonts w:ascii="Calibri" w:eastAsia="Calibri" w:hAnsi="Calibri" w:cs="Calibri"/>
                <w:sz w:val="22"/>
                <w:szCs w:val="22"/>
              </w:rPr>
            </w:pPr>
          </w:p>
        </w:tc>
        <w:tc>
          <w:tcPr>
            <w:tcW w:w="3827" w:type="dxa"/>
          </w:tcPr>
          <w:p w14:paraId="41749E37" w14:textId="77777777" w:rsidR="00A375A9" w:rsidRDefault="00A375A9" w:rsidP="000B5070">
            <w:pPr>
              <w:jc w:val="left"/>
            </w:pPr>
          </w:p>
          <w:p w14:paraId="4EE3BCD8" w14:textId="01A15AD4" w:rsidR="00A375A9" w:rsidRDefault="00E05AB3" w:rsidP="000B5070">
            <w:pPr>
              <w:jc w:val="left"/>
            </w:pPr>
            <w:r>
              <w:t>Line Managers will c</w:t>
            </w:r>
            <w:r w:rsidR="68DD26F2" w:rsidRPr="00886416">
              <w:t>onsider an occupational health referral if personal stress and anxiety issues are identified</w:t>
            </w:r>
          </w:p>
          <w:p w14:paraId="26261C68" w14:textId="77777777" w:rsidR="003322DE" w:rsidRPr="00886416" w:rsidRDefault="003322DE" w:rsidP="000B5070">
            <w:pPr>
              <w:jc w:val="left"/>
            </w:pPr>
          </w:p>
          <w:p w14:paraId="24BF195C" w14:textId="35608202" w:rsidR="00A375A9" w:rsidRDefault="00E05AB3" w:rsidP="000B5070">
            <w:pPr>
              <w:jc w:val="left"/>
            </w:pPr>
            <w:r>
              <w:t>Line Managers will e</w:t>
            </w:r>
            <w:r w:rsidR="68DD26F2" w:rsidRPr="00886416">
              <w:t xml:space="preserve">ncourage workers to talk through supportive strategies and signpost staff to </w:t>
            </w:r>
            <w:r w:rsidR="32C0509F" w:rsidRPr="00886416">
              <w:t xml:space="preserve">the employee assistance scheme </w:t>
            </w:r>
            <w:hyperlink r:id="rId16">
              <w:r w:rsidR="32C0509F" w:rsidRPr="00886416">
                <w:rPr>
                  <w:rStyle w:val="Hyperlink"/>
                </w:rPr>
                <w:t>https://intranet.cardiff.ac.uk/staff/wellbeing-and-support/wellbeing-support-for-staff/care-first</w:t>
              </w:r>
            </w:hyperlink>
          </w:p>
        </w:tc>
        <w:tc>
          <w:tcPr>
            <w:tcW w:w="1134" w:type="dxa"/>
          </w:tcPr>
          <w:p w14:paraId="2AF6AA2A" w14:textId="4D0A706F" w:rsidR="00A375A9" w:rsidRDefault="00A375A9" w:rsidP="000F6484"/>
          <w:p w14:paraId="56D9EB73" w14:textId="4DA59DF2" w:rsidR="00A375A9" w:rsidRDefault="00A375A9" w:rsidP="73A23B13"/>
          <w:p w14:paraId="523C91F9" w14:textId="0AF8032C" w:rsidR="00A375A9" w:rsidRPr="00886416" w:rsidRDefault="00A375A9" w:rsidP="00886416"/>
        </w:tc>
        <w:tc>
          <w:tcPr>
            <w:tcW w:w="851" w:type="dxa"/>
          </w:tcPr>
          <w:p w14:paraId="41431218" w14:textId="3A1C09BF" w:rsidR="00A375A9" w:rsidRDefault="00A375A9" w:rsidP="000F6484"/>
          <w:p w14:paraId="500BFA82" w14:textId="6623EA61" w:rsidR="00A375A9" w:rsidRDefault="00A375A9" w:rsidP="73A23B13"/>
          <w:p w14:paraId="78B8D618" w14:textId="00A4ECD4" w:rsidR="00A375A9" w:rsidRPr="00886416" w:rsidRDefault="00A375A9" w:rsidP="00886416"/>
        </w:tc>
        <w:tc>
          <w:tcPr>
            <w:tcW w:w="992" w:type="dxa"/>
          </w:tcPr>
          <w:p w14:paraId="65FA5259" w14:textId="77777777" w:rsidR="00A375A9" w:rsidRDefault="00A375A9" w:rsidP="000F6484"/>
        </w:tc>
      </w:tr>
    </w:tbl>
    <w:p w14:paraId="759A6094" w14:textId="0536497F" w:rsidR="008E7933" w:rsidRDefault="008E7933" w:rsidP="00552B2D"/>
    <w:p w14:paraId="09FBE787" w14:textId="3F986B9C" w:rsidR="66D98669" w:rsidRDefault="66D98669">
      <w:r>
        <w:br w:type="page"/>
      </w:r>
    </w:p>
    <w:p w14:paraId="4369BB47" w14:textId="4A427BD8" w:rsidR="000C6EA2" w:rsidRDefault="000C6EA2" w:rsidP="00552B2D"/>
    <w:p w14:paraId="7395DA44" w14:textId="56E369DF" w:rsidR="000C6EA2" w:rsidRDefault="000C6EA2" w:rsidP="00552B2D"/>
    <w:p w14:paraId="6D6183EC" w14:textId="25F5E352" w:rsidR="000C6EA2" w:rsidRPr="00C65F5E" w:rsidRDefault="002D1204" w:rsidP="00552B2D">
      <w:pPr>
        <w:rPr>
          <w:b/>
          <w:bCs/>
        </w:rPr>
      </w:pPr>
      <w:bookmarkStart w:id="0" w:name="_Hlk42013665"/>
      <w:bookmarkStart w:id="1" w:name="Appendix1"/>
      <w:bookmarkEnd w:id="0"/>
      <w:bookmarkEnd w:id="1"/>
      <w:r w:rsidRPr="00C65F5E">
        <w:rPr>
          <w:b/>
          <w:bCs/>
        </w:rPr>
        <w:t>Appendix 1</w:t>
      </w:r>
    </w:p>
    <w:p w14:paraId="651E8738" w14:textId="4ECF59BF" w:rsidR="00547C31" w:rsidRDefault="00547C31" w:rsidP="00552B2D">
      <w:r w:rsidRPr="00547C31">
        <w:t>S:\ULS\Safety, Health, Environment &amp; Wellbeing (SHEW)\Risk Assessments &amp; Hazard Map</w:t>
      </w:r>
      <w:r>
        <w:t>\Arts &amp; Social Studies Library-Floor Plan-One Way System – Aug 20</w:t>
      </w:r>
    </w:p>
    <w:p w14:paraId="0FBB5F9C" w14:textId="77777777" w:rsidR="00547C31" w:rsidRDefault="00547C31" w:rsidP="002D1204">
      <w:pPr>
        <w:jc w:val="center"/>
      </w:pPr>
      <w:r>
        <w:object w:dxaOrig="1508" w:dyaOrig="983" w14:anchorId="5D6A0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7" o:title=""/>
          </v:shape>
          <o:OLEObject Type="Embed" ProgID="Package" ShapeID="_x0000_i1025" DrawAspect="Icon" ObjectID="_1666011375" r:id="rId18"/>
        </w:object>
      </w:r>
    </w:p>
    <w:p w14:paraId="61C1A08C" w14:textId="77777777" w:rsidR="00C65F5E" w:rsidRDefault="00C65F5E" w:rsidP="00C65F5E">
      <w:pPr>
        <w:jc w:val="center"/>
        <w:rPr>
          <w:rFonts w:eastAsia="Times New Roman" w:cstheme="minorHAnsi"/>
          <w:b/>
          <w:bCs/>
          <w:color w:val="212121"/>
          <w:sz w:val="28"/>
          <w:szCs w:val="28"/>
          <w:lang w:eastAsia="en-GB"/>
        </w:rPr>
      </w:pPr>
    </w:p>
    <w:p w14:paraId="54918A99" w14:textId="24F0AF2B" w:rsidR="00C65F5E" w:rsidRPr="00C65F5E" w:rsidRDefault="00C65F5E" w:rsidP="00C65F5E">
      <w:pPr>
        <w:jc w:val="left"/>
        <w:rPr>
          <w:rFonts w:eastAsia="Times New Roman" w:cstheme="minorHAnsi"/>
          <w:b/>
          <w:bCs/>
          <w:color w:val="212121"/>
          <w:lang w:eastAsia="en-GB"/>
        </w:rPr>
      </w:pPr>
      <w:r w:rsidRPr="00C65F5E">
        <w:rPr>
          <w:rFonts w:eastAsia="Times New Roman" w:cstheme="minorHAnsi"/>
          <w:b/>
          <w:bCs/>
          <w:color w:val="212121"/>
          <w:lang w:eastAsia="en-GB"/>
        </w:rPr>
        <w:t>Appendix 2</w:t>
      </w:r>
    </w:p>
    <w:p w14:paraId="5F4C276F" w14:textId="6B591BEF" w:rsidR="002D1204" w:rsidRPr="006A2C9B" w:rsidRDefault="002D1204" w:rsidP="00C65F5E">
      <w:pPr>
        <w:jc w:val="left"/>
        <w:rPr>
          <w:b/>
          <w:bCs/>
          <w:sz w:val="28"/>
          <w:szCs w:val="28"/>
        </w:rPr>
      </w:pPr>
      <w:r w:rsidRPr="006A2C9B">
        <w:rPr>
          <w:rFonts w:eastAsia="Times New Roman" w:cstheme="minorHAnsi"/>
          <w:b/>
          <w:bCs/>
          <w:color w:val="212121"/>
          <w:sz w:val="28"/>
          <w:szCs w:val="28"/>
          <w:lang w:eastAsia="en-GB"/>
        </w:rPr>
        <w:t>Building Reoccupation Proposal for Social Distancing</w:t>
      </w:r>
    </w:p>
    <w:p w14:paraId="0791BC12" w14:textId="77777777" w:rsidR="002D1204" w:rsidRPr="006A2C9B" w:rsidRDefault="002D1204" w:rsidP="002D1204">
      <w:pPr>
        <w:rPr>
          <w:rFonts w:cstheme="minorHAnsi"/>
          <w:b/>
          <w:bCs/>
          <w:sz w:val="24"/>
          <w:szCs w:val="24"/>
          <w:u w:val="single"/>
        </w:rPr>
      </w:pPr>
      <w:r w:rsidRPr="006A2C9B">
        <w:rPr>
          <w:rFonts w:cstheme="minorHAnsi"/>
          <w:b/>
          <w:bCs/>
          <w:sz w:val="24"/>
          <w:szCs w:val="24"/>
          <w:u w:val="single"/>
        </w:rPr>
        <w:t>Arts and Social Sciences Library (ASSL) Building, Colum Drive.</w:t>
      </w:r>
    </w:p>
    <w:p w14:paraId="7CE8C3D8" w14:textId="77777777" w:rsidR="002D1204" w:rsidRDefault="002D1204" w:rsidP="002D1204">
      <w:pPr>
        <w:pStyle w:val="NoSpacing"/>
        <w:rPr>
          <w:rFonts w:cstheme="minorHAnsi"/>
          <w:b/>
          <w:bCs/>
        </w:rPr>
      </w:pPr>
    </w:p>
    <w:p w14:paraId="08AE3659" w14:textId="77777777" w:rsidR="002D1204" w:rsidRDefault="002D1204" w:rsidP="002D1204">
      <w:pPr>
        <w:pStyle w:val="NoSpacing"/>
        <w:rPr>
          <w:rFonts w:cstheme="minorHAnsi"/>
          <w:b/>
          <w:bCs/>
        </w:rPr>
      </w:pPr>
      <w:r w:rsidRPr="00D80324">
        <w:rPr>
          <w:rFonts w:cstheme="minorHAnsi"/>
          <w:b/>
          <w:bCs/>
        </w:rPr>
        <w:t>Movement through the Building</w:t>
      </w:r>
      <w:r>
        <w:rPr>
          <w:rFonts w:cstheme="minorHAnsi"/>
          <w:b/>
          <w:bCs/>
        </w:rPr>
        <w:t>:</w:t>
      </w:r>
    </w:p>
    <w:p w14:paraId="1E67B7FF" w14:textId="77777777" w:rsidR="002D1204" w:rsidRDefault="002D1204" w:rsidP="002D1204">
      <w:pPr>
        <w:pStyle w:val="NoSpacing"/>
        <w:rPr>
          <w:rFonts w:cstheme="minorHAnsi"/>
        </w:rPr>
      </w:pPr>
      <w:r>
        <w:rPr>
          <w:rFonts w:cstheme="minorHAnsi"/>
        </w:rPr>
        <w:t>It is proposed to introduce a one-way system of movement to and along each floor of the building to provide the users with the ability to maintain the required 2m social distancing by not having to return past other users.</w:t>
      </w:r>
    </w:p>
    <w:p w14:paraId="0C0A65F1" w14:textId="77777777" w:rsidR="002D1204" w:rsidRDefault="002D1204" w:rsidP="002D1204">
      <w:pPr>
        <w:pStyle w:val="NoSpacing"/>
        <w:rPr>
          <w:rFonts w:cstheme="minorHAnsi"/>
        </w:rPr>
      </w:pPr>
    </w:p>
    <w:p w14:paraId="05F579CA" w14:textId="77777777" w:rsidR="002D1204" w:rsidRDefault="002D1204" w:rsidP="002D1204">
      <w:pPr>
        <w:pStyle w:val="NoSpacing"/>
        <w:rPr>
          <w:rFonts w:cstheme="minorHAnsi"/>
          <w:b/>
          <w:bCs/>
        </w:rPr>
      </w:pPr>
      <w:r w:rsidRPr="005B529D">
        <w:rPr>
          <w:rFonts w:cstheme="minorHAnsi"/>
          <w:b/>
          <w:bCs/>
        </w:rPr>
        <w:t>Entry</w:t>
      </w:r>
      <w:r>
        <w:rPr>
          <w:rFonts w:cstheme="minorHAnsi"/>
          <w:b/>
          <w:bCs/>
        </w:rPr>
        <w:t xml:space="preserve"> &amp; Exit</w:t>
      </w:r>
      <w:r w:rsidRPr="005B529D">
        <w:rPr>
          <w:rFonts w:cstheme="minorHAnsi"/>
          <w:b/>
          <w:bCs/>
        </w:rPr>
        <w:t>:</w:t>
      </w:r>
    </w:p>
    <w:p w14:paraId="354DE671" w14:textId="77777777" w:rsidR="002D1204" w:rsidRDefault="002D1204" w:rsidP="002D1204">
      <w:pPr>
        <w:pStyle w:val="NoSpacing"/>
        <w:rPr>
          <w:rFonts w:cstheme="minorHAnsi"/>
        </w:rPr>
      </w:pPr>
      <w:r w:rsidRPr="005B529D">
        <w:rPr>
          <w:rFonts w:cstheme="minorHAnsi"/>
        </w:rPr>
        <w:t xml:space="preserve">There </w:t>
      </w:r>
      <w:r>
        <w:rPr>
          <w:rFonts w:cstheme="minorHAnsi"/>
        </w:rPr>
        <w:t xml:space="preserve">is only one main entrance/exit to ASSL, from the Corbett </w:t>
      </w:r>
      <w:proofErr w:type="gramStart"/>
      <w:r>
        <w:rPr>
          <w:rFonts w:cstheme="minorHAnsi"/>
        </w:rPr>
        <w:t>Road side</w:t>
      </w:r>
      <w:proofErr w:type="gramEnd"/>
      <w:r>
        <w:rPr>
          <w:rFonts w:cstheme="minorHAnsi"/>
        </w:rPr>
        <w:t xml:space="preserve">. The main entrance/exit route will require some means of separation at the sliding doors so that entry would be on the right side of the doorway and exit would be on the left (as seen from the outside). </w:t>
      </w:r>
    </w:p>
    <w:p w14:paraId="088E4F67" w14:textId="77777777" w:rsidR="002D1204" w:rsidRDefault="002D1204" w:rsidP="002D1204">
      <w:pPr>
        <w:pStyle w:val="NoSpacing"/>
        <w:rPr>
          <w:rFonts w:cstheme="minorHAnsi"/>
        </w:rPr>
      </w:pPr>
      <w:r>
        <w:rPr>
          <w:rFonts w:cstheme="minorHAnsi"/>
        </w:rPr>
        <w:t>There is an additional 24-hour access door at the rear of the building on the lower ground floor opposite the railway for staff use only.</w:t>
      </w:r>
      <w:r w:rsidRPr="00DD69FE">
        <w:rPr>
          <w:rFonts w:cstheme="minorHAnsi"/>
        </w:rPr>
        <w:t xml:space="preserve"> </w:t>
      </w:r>
      <w:r>
        <w:rPr>
          <w:rFonts w:cstheme="minorHAnsi"/>
        </w:rPr>
        <w:t>This will be a 2-way entry and exit which will require social distancing measures to be observed by stopping and letting other users pass before users enter or exit.</w:t>
      </w:r>
    </w:p>
    <w:p w14:paraId="5688C76E" w14:textId="77777777" w:rsidR="002D1204" w:rsidRDefault="002D1204" w:rsidP="002D1204">
      <w:pPr>
        <w:pStyle w:val="NoSpacing"/>
        <w:rPr>
          <w:rFonts w:cstheme="minorHAnsi"/>
        </w:rPr>
      </w:pPr>
      <w:r>
        <w:rPr>
          <w:rFonts w:cstheme="minorHAnsi"/>
        </w:rPr>
        <w:t xml:space="preserve">Once in the building all users must follow the one-way system as indicated by the signage. </w:t>
      </w:r>
    </w:p>
    <w:p w14:paraId="5857BCD2" w14:textId="77777777" w:rsidR="002D1204" w:rsidRDefault="002D1204" w:rsidP="002D1204">
      <w:pPr>
        <w:pStyle w:val="NoSpacing"/>
        <w:rPr>
          <w:rFonts w:cstheme="minorHAnsi"/>
        </w:rPr>
      </w:pPr>
    </w:p>
    <w:p w14:paraId="38F3B9C7" w14:textId="77777777" w:rsidR="002D1204" w:rsidRDefault="002D1204" w:rsidP="002D1204">
      <w:pPr>
        <w:pStyle w:val="NoSpacing"/>
        <w:rPr>
          <w:rFonts w:cstheme="minorHAnsi"/>
          <w:b/>
          <w:bCs/>
        </w:rPr>
      </w:pPr>
      <w:r>
        <w:rPr>
          <w:rFonts w:cstheme="minorHAnsi"/>
          <w:b/>
          <w:bCs/>
        </w:rPr>
        <w:t>Access to other floors:</w:t>
      </w:r>
    </w:p>
    <w:p w14:paraId="792AD9F0" w14:textId="77777777" w:rsidR="002D1204" w:rsidRDefault="002D1204" w:rsidP="002D1204">
      <w:pPr>
        <w:pStyle w:val="NoSpacing"/>
        <w:rPr>
          <w:rFonts w:cstheme="minorHAnsi"/>
        </w:rPr>
      </w:pPr>
      <w:r>
        <w:rPr>
          <w:rFonts w:cstheme="minorHAnsi"/>
        </w:rPr>
        <w:lastRenderedPageBreak/>
        <w:t xml:space="preserve">Access to the other floors can be gained by using the main staircase to the West side of the building as an “UP ONLY” stairs and each floor has an indicated one-way system around the building leading to the “DOWN ONLY” stairs at the North East of the building. The staircase at the South East of the building will be designates STAFF ONLY and users will use social distancing and give other users sufficient space by giving way wherever possible. </w:t>
      </w:r>
    </w:p>
    <w:p w14:paraId="7BF7B36F" w14:textId="77777777" w:rsidR="002D1204" w:rsidRDefault="002D1204" w:rsidP="002D1204">
      <w:pPr>
        <w:pStyle w:val="NoSpacing"/>
        <w:rPr>
          <w:rFonts w:cstheme="minorHAnsi"/>
        </w:rPr>
      </w:pPr>
    </w:p>
    <w:p w14:paraId="68ABB537" w14:textId="77777777" w:rsidR="002D1204" w:rsidRDefault="002D1204" w:rsidP="002D1204">
      <w:pPr>
        <w:pStyle w:val="NoSpacing"/>
        <w:rPr>
          <w:rFonts w:cstheme="minorHAnsi"/>
          <w:b/>
          <w:bCs/>
        </w:rPr>
      </w:pPr>
      <w:r>
        <w:rPr>
          <w:rFonts w:cstheme="minorHAnsi"/>
          <w:b/>
          <w:bCs/>
        </w:rPr>
        <w:t xml:space="preserve">Main </w:t>
      </w:r>
      <w:r w:rsidRPr="005B529D">
        <w:rPr>
          <w:rFonts w:cstheme="minorHAnsi"/>
          <w:b/>
          <w:bCs/>
        </w:rPr>
        <w:t>Reception Desk:</w:t>
      </w:r>
    </w:p>
    <w:p w14:paraId="1E53DD9E" w14:textId="77777777" w:rsidR="002D1204" w:rsidRDefault="002D1204" w:rsidP="002D1204">
      <w:pPr>
        <w:pStyle w:val="NoSpacing"/>
        <w:rPr>
          <w:rFonts w:cstheme="minorHAnsi"/>
        </w:rPr>
      </w:pPr>
      <w:r>
        <w:rPr>
          <w:rFonts w:cstheme="minorHAnsi"/>
        </w:rPr>
        <w:t xml:space="preserve">The </w:t>
      </w:r>
      <w:r w:rsidRPr="005B529D">
        <w:rPr>
          <w:rFonts w:cstheme="minorHAnsi"/>
        </w:rPr>
        <w:t xml:space="preserve">Reception area will require acrylic screens to </w:t>
      </w:r>
      <w:r>
        <w:rPr>
          <w:rFonts w:cstheme="minorHAnsi"/>
        </w:rPr>
        <w:t>the front</w:t>
      </w:r>
      <w:r w:rsidRPr="005B529D">
        <w:rPr>
          <w:rFonts w:cstheme="minorHAnsi"/>
        </w:rPr>
        <w:t xml:space="preserve"> for segregation.</w:t>
      </w:r>
      <w:r>
        <w:rPr>
          <w:rFonts w:cstheme="minorHAnsi"/>
        </w:rPr>
        <w:t xml:space="preserve">  This will be a standing height screen mounted from the countertop and a slot for passing items back &amp; forth. Openings can be cut on site to meet the user’s individual requirements. The library </w:t>
      </w:r>
      <w:proofErr w:type="gramStart"/>
      <w:r>
        <w:rPr>
          <w:rFonts w:cstheme="minorHAnsi"/>
        </w:rPr>
        <w:t>operate</w:t>
      </w:r>
      <w:proofErr w:type="gramEnd"/>
      <w:r>
        <w:rPr>
          <w:rFonts w:cstheme="minorHAnsi"/>
        </w:rPr>
        <w:t xml:space="preserve"> a “click and collect” service, so the screen will be used to pass books to users.</w:t>
      </w:r>
    </w:p>
    <w:p w14:paraId="1269B9B0" w14:textId="77777777" w:rsidR="002D1204" w:rsidRDefault="002D1204" w:rsidP="002D1204">
      <w:pPr>
        <w:pStyle w:val="NoSpacing"/>
        <w:rPr>
          <w:rFonts w:cstheme="minorHAnsi"/>
          <w:b/>
          <w:bCs/>
        </w:rPr>
      </w:pPr>
    </w:p>
    <w:p w14:paraId="7D054CC1" w14:textId="77777777" w:rsidR="002D1204" w:rsidRDefault="002D1204" w:rsidP="002D1204">
      <w:pPr>
        <w:pStyle w:val="NoSpacing"/>
        <w:rPr>
          <w:rFonts w:cstheme="minorHAnsi"/>
          <w:b/>
          <w:bCs/>
        </w:rPr>
      </w:pPr>
      <w:r>
        <w:rPr>
          <w:rFonts w:cstheme="minorHAnsi"/>
          <w:b/>
          <w:bCs/>
        </w:rPr>
        <w:t>First and Second Floor Reception Desks:</w:t>
      </w:r>
    </w:p>
    <w:p w14:paraId="4F5E94AE" w14:textId="77777777" w:rsidR="002D1204" w:rsidRPr="008940FE" w:rsidRDefault="002D1204" w:rsidP="002D1204">
      <w:pPr>
        <w:pStyle w:val="NoSpacing"/>
        <w:rPr>
          <w:rFonts w:cstheme="minorHAnsi"/>
        </w:rPr>
      </w:pPr>
      <w:r>
        <w:rPr>
          <w:rFonts w:cstheme="minorHAnsi"/>
        </w:rPr>
        <w:t xml:space="preserve">There are small reception desks at the entrance to each floor for staff to answer queries and guide students. These will also require a standing height Perspex screen mounted on the desk-top with suitable holes for passing items. </w:t>
      </w:r>
    </w:p>
    <w:p w14:paraId="7A7AA7C1" w14:textId="77777777" w:rsidR="002D1204" w:rsidRPr="001A77AA" w:rsidRDefault="002D1204" w:rsidP="002D1204">
      <w:pPr>
        <w:pStyle w:val="NoSpacing"/>
        <w:rPr>
          <w:rFonts w:cstheme="minorHAnsi"/>
        </w:rPr>
      </w:pPr>
    </w:p>
    <w:p w14:paraId="4E82A16E" w14:textId="77777777" w:rsidR="002D1204" w:rsidRDefault="002D1204" w:rsidP="002D1204">
      <w:pPr>
        <w:pStyle w:val="NoSpacing"/>
        <w:rPr>
          <w:rFonts w:cstheme="minorHAnsi"/>
          <w:b/>
          <w:bCs/>
        </w:rPr>
      </w:pPr>
      <w:r>
        <w:rPr>
          <w:rFonts w:cstheme="minorHAnsi"/>
          <w:b/>
          <w:bCs/>
        </w:rPr>
        <w:t>Study Areas:</w:t>
      </w:r>
    </w:p>
    <w:p w14:paraId="0477DECB" w14:textId="77777777" w:rsidR="002D1204" w:rsidRDefault="002D1204" w:rsidP="002D1204">
      <w:pPr>
        <w:pStyle w:val="NoSpacing"/>
        <w:rPr>
          <w:rFonts w:cstheme="minorHAnsi"/>
        </w:rPr>
      </w:pPr>
      <w:r>
        <w:rPr>
          <w:rFonts w:cstheme="minorHAnsi"/>
        </w:rPr>
        <w:t>There are several private and group study areas on each floor of ASSL. To enable social distancing only designated seats can be used. Access to and from each study area will be co-ordinated by Library staff via 2-hour slots previously allocated to users and all users must follow the one way system to access these areas even if it means travelling in the opposite direction.</w:t>
      </w:r>
    </w:p>
    <w:p w14:paraId="05AABF75" w14:textId="77777777" w:rsidR="002D1204" w:rsidRPr="00947651" w:rsidRDefault="002D1204" w:rsidP="002D1204">
      <w:pPr>
        <w:pStyle w:val="NoSpacing"/>
        <w:rPr>
          <w:rFonts w:cstheme="minorHAnsi"/>
        </w:rPr>
      </w:pPr>
      <w:r>
        <w:rPr>
          <w:rFonts w:cstheme="minorHAnsi"/>
        </w:rPr>
        <w:t xml:space="preserve"> </w:t>
      </w:r>
    </w:p>
    <w:p w14:paraId="027F9757" w14:textId="77777777" w:rsidR="002D1204" w:rsidRDefault="002D1204" w:rsidP="002D1204">
      <w:pPr>
        <w:pStyle w:val="NoSpacing"/>
        <w:rPr>
          <w:rFonts w:cstheme="minorHAnsi"/>
          <w:b/>
          <w:bCs/>
        </w:rPr>
      </w:pPr>
      <w:r w:rsidRPr="00EF533B">
        <w:rPr>
          <w:rFonts w:cstheme="minorHAnsi"/>
          <w:b/>
          <w:bCs/>
        </w:rPr>
        <w:t>Lifts:</w:t>
      </w:r>
    </w:p>
    <w:p w14:paraId="73DDA20B" w14:textId="77777777" w:rsidR="002D1204" w:rsidRDefault="002D1204" w:rsidP="002D1204">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Lifts will be designated as use for accessible access or movement of items only</w:t>
      </w:r>
      <w:r w:rsidRPr="005B529D">
        <w:rPr>
          <w:rFonts w:eastAsia="Times New Roman" w:cstheme="minorHAnsi"/>
          <w:color w:val="212121"/>
          <w:lang w:eastAsia="en-GB"/>
        </w:rPr>
        <w:t xml:space="preserve">, </w:t>
      </w:r>
      <w:r>
        <w:rPr>
          <w:rFonts w:eastAsia="Times New Roman" w:cstheme="minorHAnsi"/>
          <w:color w:val="212121"/>
          <w:lang w:eastAsia="en-GB"/>
        </w:rPr>
        <w:t xml:space="preserve">with </w:t>
      </w:r>
      <w:r w:rsidRPr="005B529D">
        <w:rPr>
          <w:rFonts w:eastAsia="Times New Roman" w:cstheme="minorHAnsi"/>
          <w:color w:val="212121"/>
          <w:lang w:eastAsia="en-GB"/>
        </w:rPr>
        <w:t>one user only, and fit</w:t>
      </w:r>
      <w:r>
        <w:rPr>
          <w:rFonts w:eastAsia="Times New Roman" w:cstheme="minorHAnsi"/>
          <w:color w:val="212121"/>
          <w:lang w:eastAsia="en-GB"/>
        </w:rPr>
        <w:t>ted</w:t>
      </w:r>
      <w:r w:rsidRPr="005B529D">
        <w:rPr>
          <w:rFonts w:eastAsia="Times New Roman" w:cstheme="minorHAnsi"/>
          <w:color w:val="212121"/>
          <w:lang w:eastAsia="en-GB"/>
        </w:rPr>
        <w:t xml:space="preserve"> with </w:t>
      </w:r>
      <w:r>
        <w:rPr>
          <w:rFonts w:eastAsia="Times New Roman" w:cstheme="minorHAnsi"/>
          <w:color w:val="212121"/>
          <w:lang w:eastAsia="en-GB"/>
        </w:rPr>
        <w:t xml:space="preserve">a </w:t>
      </w:r>
      <w:r w:rsidRPr="005B529D">
        <w:rPr>
          <w:rFonts w:eastAsia="Times New Roman" w:cstheme="minorHAnsi"/>
          <w:color w:val="212121"/>
          <w:lang w:eastAsia="en-GB"/>
        </w:rPr>
        <w:t>hand sanitiser</w:t>
      </w:r>
      <w:r>
        <w:rPr>
          <w:rFonts w:eastAsia="Times New Roman" w:cstheme="minorHAnsi"/>
          <w:color w:val="212121"/>
          <w:lang w:eastAsia="en-GB"/>
        </w:rPr>
        <w:t xml:space="preserve"> dispenser</w:t>
      </w:r>
      <w:r w:rsidRPr="005B529D">
        <w:rPr>
          <w:rFonts w:eastAsia="Times New Roman" w:cstheme="minorHAnsi"/>
          <w:color w:val="212121"/>
          <w:lang w:eastAsia="en-GB"/>
        </w:rPr>
        <w:t>.</w:t>
      </w:r>
    </w:p>
    <w:p w14:paraId="189E7E1B" w14:textId="77777777" w:rsidR="002D1204" w:rsidRDefault="002D1204" w:rsidP="002D1204">
      <w:pPr>
        <w:shd w:val="clear" w:color="auto" w:fill="FFFFFF"/>
        <w:spacing w:after="0" w:line="240" w:lineRule="auto"/>
        <w:rPr>
          <w:rFonts w:eastAsia="Times New Roman" w:cstheme="minorHAnsi"/>
          <w:color w:val="212121"/>
          <w:lang w:eastAsia="en-GB"/>
        </w:rPr>
      </w:pPr>
    </w:p>
    <w:p w14:paraId="135890D4" w14:textId="77777777" w:rsidR="002D1204" w:rsidRPr="006B386C" w:rsidRDefault="002D1204" w:rsidP="002D1204">
      <w:pPr>
        <w:pStyle w:val="NoSpacing"/>
        <w:rPr>
          <w:b/>
          <w:bCs/>
        </w:rPr>
      </w:pPr>
      <w:r w:rsidRPr="006B386C">
        <w:rPr>
          <w:b/>
          <w:bCs/>
        </w:rPr>
        <w:t>Toilet Facilities</w:t>
      </w:r>
    </w:p>
    <w:p w14:paraId="47B8BF46" w14:textId="77777777" w:rsidR="002D1204" w:rsidRPr="00484E7B" w:rsidRDefault="002D1204" w:rsidP="002D1204">
      <w:pPr>
        <w:pStyle w:val="NoSpacing"/>
      </w:pPr>
      <w:r>
        <w:t xml:space="preserve">Due to issues with maintaining social distancing, each multiple cubicle Ladies, Gents, Accessible toilet will be classed as one gender neutral toilet facility. </w:t>
      </w:r>
    </w:p>
    <w:p w14:paraId="158ECB5B" w14:textId="77777777" w:rsidR="002D1204" w:rsidRDefault="002D1204" w:rsidP="002D1204">
      <w:pPr>
        <w:pStyle w:val="NoSpacing"/>
      </w:pPr>
      <w:r>
        <w:t>Locks will be fitted to each outer toilet facility door to secure the whole toilet facility for a single user.</w:t>
      </w:r>
    </w:p>
    <w:p w14:paraId="221C1D41" w14:textId="77777777" w:rsidR="002D1204" w:rsidRPr="00FC1E25" w:rsidRDefault="002D1204" w:rsidP="002D1204">
      <w:pPr>
        <w:pStyle w:val="NoSpacing"/>
      </w:pPr>
      <w:r>
        <w:t xml:space="preserve">If required, </w:t>
      </w:r>
      <w:r>
        <w:rPr>
          <w:rFonts w:cstheme="minorHAnsi"/>
        </w:rPr>
        <w:t>a floor standing screen will be fitted in the vicinity of the toilets to enable queuing while still maintaining a route for passing users on the one-way route along the corridor.</w:t>
      </w:r>
    </w:p>
    <w:p w14:paraId="2B9B0D1F" w14:textId="77777777" w:rsidR="002D1204" w:rsidRDefault="002D1204" w:rsidP="002D1204">
      <w:pPr>
        <w:shd w:val="clear" w:color="auto" w:fill="FFFFFF"/>
        <w:spacing w:after="0" w:line="240" w:lineRule="auto"/>
        <w:rPr>
          <w:rFonts w:eastAsia="Times New Roman" w:cstheme="minorHAnsi"/>
          <w:b/>
          <w:bCs/>
          <w:color w:val="212121"/>
          <w:lang w:eastAsia="en-GB"/>
        </w:rPr>
      </w:pPr>
    </w:p>
    <w:p w14:paraId="7653352D" w14:textId="77777777" w:rsidR="002D1204" w:rsidRDefault="002D1204" w:rsidP="002D1204">
      <w:pPr>
        <w:shd w:val="clear" w:color="auto" w:fill="FFFFFF"/>
        <w:spacing w:after="0" w:line="240" w:lineRule="auto"/>
        <w:rPr>
          <w:rFonts w:eastAsia="Times New Roman" w:cstheme="minorHAnsi"/>
          <w:b/>
          <w:bCs/>
          <w:color w:val="212121"/>
          <w:lang w:eastAsia="en-GB"/>
        </w:rPr>
      </w:pPr>
      <w:r w:rsidRPr="00170DFC">
        <w:rPr>
          <w:rFonts w:eastAsia="Times New Roman" w:cstheme="minorHAnsi"/>
          <w:b/>
          <w:bCs/>
          <w:color w:val="212121"/>
          <w:lang w:eastAsia="en-GB"/>
        </w:rPr>
        <w:t>Additional External Toilets (for compliance</w:t>
      </w:r>
      <w:r w:rsidRPr="005B529D">
        <w:rPr>
          <w:rFonts w:eastAsia="Times New Roman" w:cstheme="minorHAnsi"/>
          <w:b/>
          <w:bCs/>
          <w:color w:val="212121"/>
          <w:lang w:eastAsia="en-GB"/>
        </w:rPr>
        <w:t xml:space="preserve">, dependent </w:t>
      </w:r>
      <w:r w:rsidRPr="00170DFC">
        <w:rPr>
          <w:rFonts w:eastAsia="Times New Roman" w:cstheme="minorHAnsi"/>
          <w:b/>
          <w:bCs/>
          <w:color w:val="212121"/>
          <w:lang w:eastAsia="en-GB"/>
        </w:rPr>
        <w:t>on</w:t>
      </w:r>
      <w:r w:rsidRPr="005B529D">
        <w:rPr>
          <w:rFonts w:eastAsia="Times New Roman" w:cstheme="minorHAnsi"/>
          <w:b/>
          <w:bCs/>
          <w:color w:val="212121"/>
          <w:lang w:eastAsia="en-GB"/>
        </w:rPr>
        <w:t xml:space="preserve"> staff</w:t>
      </w:r>
      <w:r>
        <w:rPr>
          <w:rFonts w:eastAsia="Times New Roman" w:cstheme="minorHAnsi"/>
          <w:b/>
          <w:bCs/>
          <w:color w:val="212121"/>
          <w:lang w:eastAsia="en-GB"/>
        </w:rPr>
        <w:t xml:space="preserve">/student </w:t>
      </w:r>
      <w:r w:rsidRPr="00170DFC">
        <w:rPr>
          <w:rFonts w:eastAsia="Times New Roman" w:cstheme="minorHAnsi"/>
          <w:b/>
          <w:bCs/>
          <w:color w:val="212121"/>
          <w:lang w:eastAsia="en-GB"/>
        </w:rPr>
        <w:t>number</w:t>
      </w:r>
      <w:r w:rsidRPr="005B529D">
        <w:rPr>
          <w:rFonts w:eastAsia="Times New Roman" w:cstheme="minorHAnsi"/>
          <w:b/>
          <w:bCs/>
          <w:color w:val="212121"/>
          <w:lang w:eastAsia="en-GB"/>
        </w:rPr>
        <w:t>s</w:t>
      </w:r>
      <w:r>
        <w:rPr>
          <w:rFonts w:eastAsia="Times New Roman" w:cstheme="minorHAnsi"/>
          <w:b/>
          <w:bCs/>
          <w:color w:val="212121"/>
          <w:lang w:eastAsia="en-GB"/>
        </w:rPr>
        <w:t>. See Note at end of document</w:t>
      </w:r>
      <w:r w:rsidRPr="00170DFC">
        <w:rPr>
          <w:rFonts w:eastAsia="Times New Roman" w:cstheme="minorHAnsi"/>
          <w:b/>
          <w:bCs/>
          <w:color w:val="212121"/>
          <w:lang w:eastAsia="en-GB"/>
        </w:rPr>
        <w:t>): </w:t>
      </w:r>
    </w:p>
    <w:p w14:paraId="712BF428" w14:textId="77777777" w:rsidR="002D1204" w:rsidRDefault="002D1204" w:rsidP="002D1204">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If required, we will need to check drainage runs, power and water supplies to decide on the most suitable external position for the additional toilet facilities.</w:t>
      </w:r>
    </w:p>
    <w:p w14:paraId="3E42A9A1" w14:textId="77777777" w:rsidR="002D1204" w:rsidRPr="0087740D" w:rsidRDefault="002D1204" w:rsidP="002D1204">
      <w:pPr>
        <w:shd w:val="clear" w:color="auto" w:fill="FFFFFF"/>
        <w:spacing w:after="0" w:line="240" w:lineRule="auto"/>
        <w:rPr>
          <w:rFonts w:eastAsia="Times New Roman" w:cstheme="minorHAnsi"/>
          <w:color w:val="212121"/>
          <w:lang w:eastAsia="en-GB"/>
        </w:rPr>
      </w:pPr>
    </w:p>
    <w:p w14:paraId="1E724C26" w14:textId="77777777" w:rsidR="002D1204" w:rsidRPr="0087740D" w:rsidRDefault="002D1204" w:rsidP="002D1204">
      <w:pPr>
        <w:pStyle w:val="NoSpacing"/>
        <w:rPr>
          <w:rFonts w:cstheme="minorHAnsi"/>
          <w:b/>
          <w:bCs/>
        </w:rPr>
      </w:pPr>
      <w:r w:rsidRPr="0087740D">
        <w:rPr>
          <w:rFonts w:cstheme="minorHAnsi"/>
          <w:b/>
          <w:bCs/>
        </w:rPr>
        <w:t>Cellular offices:</w:t>
      </w:r>
    </w:p>
    <w:p w14:paraId="21E00C4C" w14:textId="77777777" w:rsidR="002D1204" w:rsidRPr="0087740D" w:rsidRDefault="002D1204" w:rsidP="002D1204">
      <w:pPr>
        <w:pStyle w:val="NoSpacing"/>
        <w:rPr>
          <w:rFonts w:cstheme="minorHAnsi"/>
        </w:rPr>
      </w:pPr>
      <w:r w:rsidRPr="0087740D">
        <w:rPr>
          <w:rFonts w:cstheme="minorHAnsi"/>
        </w:rPr>
        <w:t xml:space="preserve">Introduce social distancing measures by restricting to sole use, moving desks apart or fitting desks screens </w:t>
      </w:r>
      <w:r>
        <w:rPr>
          <w:rFonts w:cstheme="minorHAnsi"/>
        </w:rPr>
        <w:t xml:space="preserve">as </w:t>
      </w:r>
      <w:r w:rsidRPr="0087740D">
        <w:rPr>
          <w:rFonts w:cstheme="minorHAnsi"/>
        </w:rPr>
        <w:t>appropriate.</w:t>
      </w:r>
    </w:p>
    <w:p w14:paraId="2B4485D2" w14:textId="77777777" w:rsidR="002D1204" w:rsidRPr="0087740D" w:rsidRDefault="002D1204" w:rsidP="002D1204">
      <w:pPr>
        <w:pStyle w:val="NoSpacing"/>
        <w:rPr>
          <w:rFonts w:cstheme="minorHAnsi"/>
        </w:rPr>
      </w:pPr>
    </w:p>
    <w:p w14:paraId="7ECE8454" w14:textId="77777777" w:rsidR="002D1204" w:rsidRPr="0087740D" w:rsidRDefault="002D1204" w:rsidP="002D1204">
      <w:pPr>
        <w:pStyle w:val="NoSpacing"/>
        <w:rPr>
          <w:rFonts w:cstheme="minorHAnsi"/>
        </w:rPr>
      </w:pPr>
      <w:r w:rsidRPr="0087740D">
        <w:rPr>
          <w:rFonts w:cstheme="minorHAnsi"/>
          <w:b/>
          <w:bCs/>
        </w:rPr>
        <w:t>Open Plan Areas</w:t>
      </w:r>
      <w:r w:rsidRPr="0087740D">
        <w:rPr>
          <w:rFonts w:cstheme="minorHAnsi"/>
        </w:rPr>
        <w:t>: Consider designating a one-way route within the open plan areas, with appropriate distance between desks for social distancing.</w:t>
      </w:r>
    </w:p>
    <w:p w14:paraId="53B78FD0" w14:textId="77777777" w:rsidR="002D1204" w:rsidRDefault="002D1204" w:rsidP="002D1204">
      <w:pPr>
        <w:shd w:val="clear" w:color="auto" w:fill="FFFFFF"/>
        <w:spacing w:after="0" w:line="240" w:lineRule="auto"/>
        <w:rPr>
          <w:rFonts w:eastAsia="Times New Roman" w:cstheme="minorHAnsi"/>
          <w:b/>
          <w:bCs/>
          <w:color w:val="212121"/>
          <w:lang w:eastAsia="en-GB"/>
        </w:rPr>
      </w:pPr>
    </w:p>
    <w:p w14:paraId="4414FDCC" w14:textId="77777777" w:rsidR="002D1204" w:rsidRDefault="002D1204" w:rsidP="002D1204">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t>Water &amp; Food Heating/Welfare Space:</w:t>
      </w:r>
    </w:p>
    <w:p w14:paraId="74594FC7" w14:textId="77777777" w:rsidR="002D1204" w:rsidRPr="005B529D" w:rsidRDefault="002D1204" w:rsidP="002D1204">
      <w:pPr>
        <w:shd w:val="clear" w:color="auto" w:fill="FFFFFF"/>
        <w:spacing w:after="0" w:line="240" w:lineRule="auto"/>
        <w:rPr>
          <w:rFonts w:eastAsia="Times New Roman" w:cstheme="minorHAnsi"/>
          <w:b/>
          <w:bCs/>
          <w:color w:val="212121"/>
          <w:lang w:eastAsia="en-GB"/>
        </w:rPr>
      </w:pPr>
      <w:r>
        <w:rPr>
          <w:rFonts w:eastAsia="Times New Roman" w:cstheme="minorHAnsi"/>
          <w:b/>
          <w:bCs/>
          <w:color w:val="212121"/>
          <w:lang w:eastAsia="en-GB"/>
        </w:rPr>
        <w:lastRenderedPageBreak/>
        <w:t>(different requirement for employees and student/public)</w:t>
      </w:r>
    </w:p>
    <w:p w14:paraId="215668E0" w14:textId="77777777" w:rsidR="002D1204" w:rsidRDefault="002D1204" w:rsidP="002D1204">
      <w:pPr>
        <w:pStyle w:val="NoSpacing"/>
        <w:rPr>
          <w:lang w:eastAsia="en-GB"/>
        </w:rPr>
      </w:pPr>
      <w:r>
        <w:rPr>
          <w:lang w:eastAsia="en-GB"/>
        </w:rPr>
        <w:t>Water fountain/bottle filling points - All</w:t>
      </w:r>
    </w:p>
    <w:p w14:paraId="0B021C4A" w14:textId="77777777" w:rsidR="002D1204" w:rsidRDefault="002D1204" w:rsidP="002D1204">
      <w:pPr>
        <w:pStyle w:val="NoSpacing"/>
        <w:rPr>
          <w:lang w:eastAsia="en-GB"/>
        </w:rPr>
      </w:pPr>
      <w:r>
        <w:rPr>
          <w:lang w:eastAsia="en-GB"/>
        </w:rPr>
        <w:t>Hot water points - Staff</w:t>
      </w:r>
    </w:p>
    <w:p w14:paraId="6B03FE39" w14:textId="77777777" w:rsidR="002D1204" w:rsidRDefault="002D1204" w:rsidP="002D1204">
      <w:pPr>
        <w:pStyle w:val="NoSpacing"/>
        <w:rPr>
          <w:lang w:eastAsia="en-GB"/>
        </w:rPr>
      </w:pPr>
      <w:r>
        <w:rPr>
          <w:lang w:eastAsia="en-GB"/>
        </w:rPr>
        <w:t>Food heating points - Staff</w:t>
      </w:r>
    </w:p>
    <w:p w14:paraId="133CCB84" w14:textId="77777777" w:rsidR="002D1204" w:rsidRDefault="002D1204" w:rsidP="002D1204">
      <w:pPr>
        <w:pStyle w:val="NoSpacing"/>
        <w:rPr>
          <w:lang w:eastAsia="en-GB"/>
        </w:rPr>
      </w:pPr>
      <w:r>
        <w:rPr>
          <w:lang w:eastAsia="en-GB"/>
        </w:rPr>
        <w:t>Vending - TBC</w:t>
      </w:r>
    </w:p>
    <w:p w14:paraId="1E5855B5" w14:textId="77777777" w:rsidR="002D1204" w:rsidRDefault="002D1204" w:rsidP="002D1204">
      <w:pPr>
        <w:pStyle w:val="NoSpacing"/>
        <w:rPr>
          <w:lang w:eastAsia="en-GB"/>
        </w:rPr>
      </w:pPr>
      <w:r>
        <w:rPr>
          <w:lang w:eastAsia="en-GB"/>
        </w:rPr>
        <w:t>Seating to consume food &amp; drinks - Staff</w:t>
      </w:r>
    </w:p>
    <w:p w14:paraId="3DDCB08F" w14:textId="77777777" w:rsidR="002D1204" w:rsidRDefault="002D1204" w:rsidP="002D1204">
      <w:pPr>
        <w:pStyle w:val="NoSpacing"/>
        <w:rPr>
          <w:lang w:eastAsia="en-GB"/>
        </w:rPr>
      </w:pPr>
      <w:r>
        <w:rPr>
          <w:lang w:eastAsia="en-GB"/>
        </w:rPr>
        <w:t>All the above welfare points will require further discussion as to the requirement.</w:t>
      </w:r>
    </w:p>
    <w:p w14:paraId="566E3371" w14:textId="77777777" w:rsidR="002D1204" w:rsidRDefault="002D1204" w:rsidP="002D1204">
      <w:pPr>
        <w:shd w:val="clear" w:color="auto" w:fill="FFFFFF"/>
        <w:spacing w:after="0" w:line="240" w:lineRule="auto"/>
        <w:rPr>
          <w:rFonts w:eastAsia="Times New Roman" w:cstheme="minorHAnsi"/>
          <w:b/>
          <w:bCs/>
          <w:color w:val="212121"/>
          <w:lang w:eastAsia="en-GB"/>
        </w:rPr>
      </w:pPr>
    </w:p>
    <w:p w14:paraId="5CB8598E" w14:textId="77777777" w:rsidR="002D1204" w:rsidRPr="00681594" w:rsidRDefault="002D1204" w:rsidP="002D1204">
      <w:pPr>
        <w:shd w:val="clear" w:color="auto" w:fill="FFFFFF"/>
        <w:spacing w:after="0" w:line="240" w:lineRule="auto"/>
        <w:rPr>
          <w:rFonts w:eastAsia="Times New Roman" w:cstheme="minorHAnsi"/>
          <w:b/>
          <w:bCs/>
          <w:color w:val="212121"/>
          <w:lang w:eastAsia="en-GB"/>
        </w:rPr>
      </w:pPr>
      <w:r w:rsidRPr="00681594">
        <w:rPr>
          <w:rFonts w:eastAsia="Times New Roman" w:cstheme="minorHAnsi"/>
          <w:b/>
          <w:bCs/>
          <w:color w:val="212121"/>
          <w:lang w:eastAsia="en-GB"/>
        </w:rPr>
        <w:t>Hand Saniti</w:t>
      </w:r>
      <w:r>
        <w:rPr>
          <w:rFonts w:eastAsia="Times New Roman" w:cstheme="minorHAnsi"/>
          <w:b/>
          <w:bCs/>
          <w:color w:val="212121"/>
          <w:lang w:eastAsia="en-GB"/>
        </w:rPr>
        <w:t>s</w:t>
      </w:r>
      <w:r w:rsidRPr="00681594">
        <w:rPr>
          <w:rFonts w:eastAsia="Times New Roman" w:cstheme="minorHAnsi"/>
          <w:b/>
          <w:bCs/>
          <w:color w:val="212121"/>
          <w:lang w:eastAsia="en-GB"/>
        </w:rPr>
        <w:t>er:</w:t>
      </w:r>
    </w:p>
    <w:p w14:paraId="27507ED2" w14:textId="77777777" w:rsidR="002D1204" w:rsidRPr="00681594" w:rsidRDefault="002D1204" w:rsidP="002D1204">
      <w:pPr>
        <w:shd w:val="clear" w:color="auto" w:fill="FFFFFF"/>
        <w:spacing w:after="0" w:line="240" w:lineRule="auto"/>
        <w:rPr>
          <w:rFonts w:eastAsia="Times New Roman" w:cstheme="minorHAnsi"/>
          <w:color w:val="212121"/>
          <w:lang w:eastAsia="en-GB"/>
        </w:rPr>
      </w:pPr>
      <w:r w:rsidRPr="00681594">
        <w:rPr>
          <w:rFonts w:eastAsia="Times New Roman" w:cstheme="minorHAnsi"/>
          <w:color w:val="212121"/>
          <w:lang w:eastAsia="en-GB"/>
        </w:rPr>
        <w:t>Dispensers</w:t>
      </w:r>
      <w:r>
        <w:rPr>
          <w:rFonts w:eastAsia="Times New Roman" w:cstheme="minorHAnsi"/>
          <w:color w:val="212121"/>
          <w:lang w:eastAsia="en-GB"/>
        </w:rPr>
        <w:t xml:space="preserve"> x2</w:t>
      </w:r>
      <w:r w:rsidRPr="00681594">
        <w:rPr>
          <w:rFonts w:eastAsia="Times New Roman" w:cstheme="minorHAnsi"/>
          <w:color w:val="212121"/>
          <w:lang w:eastAsia="en-GB"/>
        </w:rPr>
        <w:t xml:space="preserve"> to </w:t>
      </w:r>
      <w:r>
        <w:rPr>
          <w:rFonts w:eastAsia="Times New Roman" w:cstheme="minorHAnsi"/>
          <w:color w:val="212121"/>
          <w:lang w:eastAsia="en-GB"/>
        </w:rPr>
        <w:t xml:space="preserve">each </w:t>
      </w:r>
      <w:r w:rsidRPr="00681594">
        <w:rPr>
          <w:rFonts w:eastAsia="Times New Roman" w:cstheme="minorHAnsi"/>
          <w:color w:val="212121"/>
          <w:lang w:eastAsia="en-GB"/>
        </w:rPr>
        <w:t>entrance</w:t>
      </w:r>
      <w:r>
        <w:rPr>
          <w:rFonts w:eastAsia="Times New Roman" w:cstheme="minorHAnsi"/>
          <w:color w:val="212121"/>
          <w:lang w:eastAsia="en-GB"/>
        </w:rPr>
        <w:t xml:space="preserve"> </w:t>
      </w:r>
      <w:bookmarkStart w:id="2" w:name="_Hlk40965936"/>
      <w:r>
        <w:rPr>
          <w:rFonts w:eastAsia="Times New Roman" w:cstheme="minorHAnsi"/>
          <w:color w:val="212121"/>
          <w:lang w:eastAsia="en-GB"/>
        </w:rPr>
        <w:t>(</w:t>
      </w:r>
      <w:r w:rsidRPr="00C07D36">
        <w:rPr>
          <w:rFonts w:eastAsia="Times New Roman" w:cstheme="minorHAnsi"/>
          <w:color w:val="212121"/>
          <w:lang w:eastAsia="en-GB"/>
        </w:rPr>
        <w:t>One alcohol based, one non-alcohol-based side by side</w:t>
      </w:r>
      <w:r>
        <w:rPr>
          <w:rFonts w:eastAsia="Times New Roman" w:cstheme="minorHAnsi"/>
          <w:color w:val="212121"/>
          <w:lang w:eastAsia="en-GB"/>
        </w:rPr>
        <w:t>)</w:t>
      </w:r>
    </w:p>
    <w:bookmarkEnd w:id="2"/>
    <w:p w14:paraId="561DF6C9" w14:textId="77777777" w:rsidR="002D1204" w:rsidRPr="00681594" w:rsidRDefault="002D1204" w:rsidP="002D1204">
      <w:pPr>
        <w:shd w:val="clear" w:color="auto" w:fill="FFFFFF"/>
        <w:spacing w:after="0" w:line="240" w:lineRule="auto"/>
        <w:rPr>
          <w:rFonts w:eastAsia="Times New Roman" w:cstheme="minorHAnsi"/>
          <w:color w:val="212121"/>
          <w:lang w:eastAsia="en-GB"/>
        </w:rPr>
      </w:pPr>
      <w:r w:rsidRPr="00681594">
        <w:rPr>
          <w:rFonts w:eastAsia="Times New Roman" w:cstheme="minorHAnsi"/>
          <w:color w:val="212121"/>
          <w:lang w:eastAsia="en-GB"/>
        </w:rPr>
        <w:t>Dispensers to entrance of lifts.</w:t>
      </w:r>
    </w:p>
    <w:p w14:paraId="56915536" w14:textId="77777777" w:rsidR="002D1204" w:rsidRDefault="002D1204" w:rsidP="002D1204">
      <w:pPr>
        <w:shd w:val="clear" w:color="auto" w:fill="FFFFFF"/>
        <w:spacing w:after="0" w:line="240" w:lineRule="auto"/>
        <w:rPr>
          <w:rFonts w:eastAsia="Times New Roman" w:cstheme="minorHAnsi"/>
          <w:color w:val="212121"/>
          <w:lang w:eastAsia="en-GB"/>
        </w:rPr>
      </w:pPr>
      <w:r w:rsidRPr="00681594">
        <w:rPr>
          <w:rFonts w:eastAsia="Times New Roman" w:cstheme="minorHAnsi"/>
          <w:color w:val="212121"/>
          <w:lang w:eastAsia="en-GB"/>
        </w:rPr>
        <w:t>Dispensers in food/drink preparation areas.</w:t>
      </w:r>
    </w:p>
    <w:p w14:paraId="207ECA71" w14:textId="77777777" w:rsidR="002D1204" w:rsidRPr="00170DFC" w:rsidRDefault="002D1204" w:rsidP="002D1204">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All areas will have an e</w:t>
      </w:r>
      <w:r w:rsidRPr="00C07D36">
        <w:rPr>
          <w:rFonts w:eastAsia="Times New Roman" w:cstheme="minorHAnsi"/>
          <w:color w:val="212121"/>
          <w:lang w:eastAsia="en-GB"/>
        </w:rPr>
        <w:t>ven distribut</w:t>
      </w:r>
      <w:r>
        <w:rPr>
          <w:rFonts w:eastAsia="Times New Roman" w:cstheme="minorHAnsi"/>
          <w:color w:val="212121"/>
          <w:lang w:eastAsia="en-GB"/>
        </w:rPr>
        <w:t>ion of</w:t>
      </w:r>
      <w:r w:rsidRPr="00C07D36">
        <w:rPr>
          <w:rFonts w:eastAsia="Times New Roman" w:cstheme="minorHAnsi"/>
          <w:color w:val="212121"/>
          <w:lang w:eastAsia="en-GB"/>
        </w:rPr>
        <w:t xml:space="preserve"> alcohol and non-alcohol based sanitising stations</w:t>
      </w:r>
    </w:p>
    <w:p w14:paraId="3B291204" w14:textId="77777777" w:rsidR="002D1204" w:rsidRPr="00170DFC" w:rsidRDefault="002D1204" w:rsidP="002D1204">
      <w:pPr>
        <w:shd w:val="clear" w:color="auto" w:fill="FFFFFF"/>
        <w:spacing w:after="0" w:line="240" w:lineRule="auto"/>
        <w:rPr>
          <w:rFonts w:eastAsia="Times New Roman" w:cstheme="minorHAnsi"/>
          <w:color w:val="212121"/>
          <w:lang w:eastAsia="en-GB"/>
        </w:rPr>
      </w:pPr>
    </w:p>
    <w:p w14:paraId="31A4E970" w14:textId="77777777" w:rsidR="002D1204" w:rsidRPr="005B529D" w:rsidRDefault="002D1204" w:rsidP="002D1204">
      <w:pPr>
        <w:shd w:val="clear" w:color="auto" w:fill="FFFFFF"/>
        <w:spacing w:after="0" w:line="240" w:lineRule="auto"/>
        <w:rPr>
          <w:rFonts w:eastAsia="Times New Roman" w:cstheme="minorHAnsi"/>
          <w:b/>
          <w:bCs/>
          <w:color w:val="212121"/>
          <w:lang w:eastAsia="en-GB"/>
        </w:rPr>
      </w:pPr>
      <w:r w:rsidRPr="00170DFC">
        <w:rPr>
          <w:rFonts w:eastAsia="Times New Roman" w:cstheme="minorHAnsi"/>
          <w:b/>
          <w:bCs/>
          <w:color w:val="212121"/>
          <w:lang w:eastAsia="en-GB"/>
        </w:rPr>
        <w:t>Signage:</w:t>
      </w:r>
    </w:p>
    <w:p w14:paraId="1E9C3A31" w14:textId="77777777" w:rsidR="002D1204" w:rsidRPr="005B529D" w:rsidRDefault="002D1204" w:rsidP="002D1204">
      <w:pPr>
        <w:shd w:val="clear" w:color="auto" w:fill="FFFFFF"/>
        <w:spacing w:after="0" w:line="240" w:lineRule="auto"/>
        <w:rPr>
          <w:rFonts w:eastAsia="Times New Roman" w:cstheme="minorHAnsi"/>
          <w:b/>
          <w:bCs/>
          <w:color w:val="212121"/>
          <w:lang w:eastAsia="en-GB"/>
        </w:rPr>
      </w:pPr>
      <w:r w:rsidRPr="005B529D">
        <w:rPr>
          <w:rFonts w:eastAsia="Times New Roman" w:cstheme="minorHAnsi"/>
          <w:color w:val="212121"/>
          <w:lang w:eastAsia="en-GB"/>
        </w:rPr>
        <w:t>P</w:t>
      </w:r>
      <w:r w:rsidRPr="00170DFC">
        <w:rPr>
          <w:rFonts w:eastAsia="Times New Roman" w:cstheme="minorHAnsi"/>
          <w:color w:val="212121"/>
          <w:lang w:eastAsia="en-GB"/>
        </w:rPr>
        <w:t>olicy and operational use of building</w:t>
      </w:r>
      <w:r w:rsidRPr="005B529D">
        <w:rPr>
          <w:rFonts w:eastAsia="Times New Roman" w:cstheme="minorHAnsi"/>
          <w:color w:val="212121"/>
          <w:lang w:eastAsia="en-GB"/>
        </w:rPr>
        <w:t xml:space="preserve"> to include emergency evacuation</w:t>
      </w:r>
      <w:r>
        <w:rPr>
          <w:rFonts w:eastAsia="Times New Roman" w:cstheme="minorHAnsi"/>
          <w:color w:val="212121"/>
          <w:lang w:eastAsia="en-GB"/>
        </w:rPr>
        <w:t xml:space="preserve"> procedure</w:t>
      </w:r>
      <w:r w:rsidRPr="005B529D">
        <w:rPr>
          <w:rFonts w:eastAsia="Times New Roman" w:cstheme="minorHAnsi"/>
          <w:color w:val="212121"/>
          <w:lang w:eastAsia="en-GB"/>
        </w:rPr>
        <w:t>.</w:t>
      </w:r>
    </w:p>
    <w:p w14:paraId="6A712EBC" w14:textId="77777777" w:rsidR="002D1204" w:rsidRPr="005B529D"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D</w:t>
      </w:r>
      <w:r w:rsidRPr="00170DFC">
        <w:rPr>
          <w:rFonts w:eastAsia="Times New Roman" w:cstheme="minorHAnsi"/>
          <w:color w:val="212121"/>
          <w:lang w:eastAsia="en-GB"/>
        </w:rPr>
        <w:t>irectional wall and floor signs</w:t>
      </w:r>
      <w:r>
        <w:rPr>
          <w:rFonts w:eastAsia="Times New Roman" w:cstheme="minorHAnsi"/>
          <w:color w:val="212121"/>
          <w:lang w:eastAsia="en-GB"/>
        </w:rPr>
        <w:t xml:space="preserve"> to clearly show routes and permitted direction of travel.</w:t>
      </w:r>
    </w:p>
    <w:p w14:paraId="131AC056" w14:textId="77777777" w:rsidR="002D1204" w:rsidRPr="00170DFC"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Floor hatching at pinch-points</w:t>
      </w:r>
      <w:r>
        <w:rPr>
          <w:rFonts w:eastAsia="Times New Roman" w:cstheme="minorHAnsi"/>
          <w:color w:val="212121"/>
          <w:lang w:eastAsia="en-GB"/>
        </w:rPr>
        <w:t xml:space="preserve"> to remind users to social distance</w:t>
      </w:r>
    </w:p>
    <w:p w14:paraId="04515526" w14:textId="77777777" w:rsidR="002D1204" w:rsidRPr="005B529D"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Q</w:t>
      </w:r>
      <w:r w:rsidRPr="00170DFC">
        <w:rPr>
          <w:rFonts w:eastAsia="Times New Roman" w:cstheme="minorHAnsi"/>
          <w:color w:val="212121"/>
          <w:lang w:eastAsia="en-GB"/>
        </w:rPr>
        <w:t xml:space="preserve">ueuing/social distance signs on floor at </w:t>
      </w:r>
      <w:r>
        <w:rPr>
          <w:rFonts w:eastAsia="Times New Roman" w:cstheme="minorHAnsi"/>
          <w:color w:val="212121"/>
          <w:lang w:eastAsia="en-GB"/>
        </w:rPr>
        <w:t xml:space="preserve">reception, </w:t>
      </w:r>
      <w:r w:rsidRPr="00170DFC">
        <w:rPr>
          <w:rFonts w:eastAsia="Times New Roman" w:cstheme="minorHAnsi"/>
          <w:color w:val="212121"/>
          <w:lang w:eastAsia="en-GB"/>
        </w:rPr>
        <w:t>toilet</w:t>
      </w:r>
      <w:r w:rsidRPr="005B529D">
        <w:rPr>
          <w:rFonts w:eastAsia="Times New Roman" w:cstheme="minorHAnsi"/>
          <w:color w:val="212121"/>
          <w:lang w:eastAsia="en-GB"/>
        </w:rPr>
        <w:t xml:space="preserve"> facilities, lifts, staff </w:t>
      </w:r>
      <w:r w:rsidRPr="00170DFC">
        <w:rPr>
          <w:rFonts w:eastAsia="Times New Roman" w:cstheme="minorHAnsi"/>
          <w:color w:val="212121"/>
          <w:lang w:eastAsia="en-GB"/>
        </w:rPr>
        <w:t xml:space="preserve">kitchens and </w:t>
      </w:r>
      <w:r>
        <w:rPr>
          <w:rFonts w:eastAsia="Times New Roman" w:cstheme="minorHAnsi"/>
          <w:color w:val="212121"/>
          <w:lang w:eastAsia="en-GB"/>
        </w:rPr>
        <w:t xml:space="preserve">outside </w:t>
      </w:r>
      <w:r w:rsidRPr="00170DFC">
        <w:rPr>
          <w:rFonts w:eastAsia="Times New Roman" w:cstheme="minorHAnsi"/>
          <w:color w:val="212121"/>
          <w:lang w:eastAsia="en-GB"/>
        </w:rPr>
        <w:t>main entrance.</w:t>
      </w:r>
    </w:p>
    <w:p w14:paraId="3F3C453B" w14:textId="77777777" w:rsidR="002D1204" w:rsidRPr="00B540EB"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 xml:space="preserve">Printers: Queuing </w:t>
      </w:r>
      <w:r>
        <w:rPr>
          <w:rFonts w:eastAsia="Times New Roman" w:cstheme="minorHAnsi"/>
          <w:color w:val="212121"/>
          <w:lang w:eastAsia="en-GB"/>
        </w:rPr>
        <w:t xml:space="preserve">points </w:t>
      </w:r>
      <w:r w:rsidRPr="005B529D">
        <w:rPr>
          <w:rFonts w:eastAsia="Times New Roman" w:cstheme="minorHAnsi"/>
          <w:color w:val="212121"/>
          <w:lang w:eastAsia="en-GB"/>
        </w:rPr>
        <w:t>at printers with code set to data protect/retrieve printing.</w:t>
      </w:r>
    </w:p>
    <w:p w14:paraId="0638CBA4" w14:textId="77777777" w:rsidR="002D1204" w:rsidRDefault="002D1204" w:rsidP="002D1204">
      <w:pPr>
        <w:shd w:val="clear" w:color="auto" w:fill="FFFFFF"/>
        <w:spacing w:after="0" w:line="240" w:lineRule="auto"/>
        <w:rPr>
          <w:rFonts w:eastAsia="Times New Roman" w:cstheme="minorHAnsi"/>
          <w:b/>
          <w:bCs/>
          <w:color w:val="212121"/>
          <w:lang w:eastAsia="en-GB"/>
        </w:rPr>
      </w:pPr>
    </w:p>
    <w:p w14:paraId="4BE918EF" w14:textId="77777777" w:rsidR="002D1204" w:rsidRPr="00893449" w:rsidRDefault="002D1204" w:rsidP="002D1204">
      <w:pPr>
        <w:shd w:val="clear" w:color="auto" w:fill="FFFFFF"/>
        <w:spacing w:after="0" w:line="240" w:lineRule="auto"/>
        <w:rPr>
          <w:rFonts w:eastAsia="Times New Roman" w:cstheme="minorHAnsi"/>
          <w:color w:val="212121"/>
          <w:lang w:eastAsia="en-GB"/>
        </w:rPr>
      </w:pPr>
      <w:r w:rsidRPr="00977917">
        <w:rPr>
          <w:rFonts w:eastAsia="Times New Roman" w:cstheme="minorHAnsi"/>
          <w:b/>
          <w:bCs/>
          <w:color w:val="212121"/>
          <w:lang w:eastAsia="en-GB"/>
        </w:rPr>
        <w:t>General internal doors:</w:t>
      </w:r>
      <w:r>
        <w:rPr>
          <w:rFonts w:eastAsia="Times New Roman" w:cstheme="minorHAnsi"/>
          <w:color w:val="212121"/>
          <w:lang w:eastAsia="en-GB"/>
        </w:rPr>
        <w:t xml:space="preserve"> Hold open devices where appropriate and either foot operation to open or handle extension for use of a forearm device.</w:t>
      </w:r>
    </w:p>
    <w:p w14:paraId="486E782B" w14:textId="77777777" w:rsidR="002D1204" w:rsidRDefault="002D1204" w:rsidP="002D1204">
      <w:pPr>
        <w:shd w:val="clear" w:color="auto" w:fill="FFFFFF"/>
        <w:spacing w:after="0" w:line="240" w:lineRule="auto"/>
        <w:rPr>
          <w:rFonts w:eastAsia="Times New Roman" w:cstheme="minorHAnsi"/>
          <w:b/>
          <w:bCs/>
          <w:color w:val="212121"/>
          <w:lang w:eastAsia="en-GB"/>
        </w:rPr>
      </w:pPr>
    </w:p>
    <w:p w14:paraId="5104E050" w14:textId="77777777" w:rsidR="002D1204" w:rsidRPr="005B529D" w:rsidRDefault="002D1204" w:rsidP="002D1204">
      <w:pPr>
        <w:shd w:val="clear" w:color="auto" w:fill="FFFFFF"/>
        <w:spacing w:after="0" w:line="240" w:lineRule="auto"/>
        <w:rPr>
          <w:rFonts w:eastAsia="Times New Roman" w:cstheme="minorHAnsi"/>
          <w:b/>
          <w:bCs/>
          <w:color w:val="212121"/>
          <w:lang w:eastAsia="en-GB"/>
        </w:rPr>
      </w:pPr>
      <w:r>
        <w:rPr>
          <w:rFonts w:eastAsia="Times New Roman" w:cstheme="minorHAnsi"/>
          <w:b/>
          <w:bCs/>
          <w:color w:val="212121"/>
          <w:lang w:eastAsia="en-GB"/>
        </w:rPr>
        <w:t>Other Considerations</w:t>
      </w:r>
      <w:r w:rsidRPr="005B529D">
        <w:rPr>
          <w:rFonts w:eastAsia="Times New Roman" w:cstheme="minorHAnsi"/>
          <w:b/>
          <w:bCs/>
          <w:color w:val="212121"/>
          <w:lang w:eastAsia="en-GB"/>
        </w:rPr>
        <w:t>:</w:t>
      </w:r>
    </w:p>
    <w:p w14:paraId="431E3CF9" w14:textId="77777777" w:rsidR="002D1204"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Face masks: Could make face mask wearing mandatory when moving through the building or around the office</w:t>
      </w:r>
      <w:r>
        <w:rPr>
          <w:rFonts w:eastAsia="Times New Roman" w:cstheme="minorHAnsi"/>
          <w:color w:val="212121"/>
          <w:lang w:eastAsia="en-GB"/>
        </w:rPr>
        <w:t>, Laboratory/classroom areas</w:t>
      </w:r>
      <w:r w:rsidRPr="005B529D">
        <w:rPr>
          <w:rFonts w:eastAsia="Times New Roman" w:cstheme="minorHAnsi"/>
          <w:color w:val="212121"/>
          <w:lang w:eastAsia="en-GB"/>
        </w:rPr>
        <w:t xml:space="preserve"> and removal is optional when sat at your workstatio</w:t>
      </w:r>
      <w:r>
        <w:rPr>
          <w:rFonts w:eastAsia="Times New Roman" w:cstheme="minorHAnsi"/>
          <w:color w:val="212121"/>
          <w:lang w:eastAsia="en-GB"/>
        </w:rPr>
        <w:t>n/lab bench.</w:t>
      </w:r>
    </w:p>
    <w:p w14:paraId="7A15E31C" w14:textId="77777777" w:rsidR="002D1204" w:rsidRDefault="002D1204" w:rsidP="002D1204">
      <w:pPr>
        <w:shd w:val="clear" w:color="auto" w:fill="FFFFFF"/>
        <w:spacing w:after="0" w:line="240" w:lineRule="auto"/>
        <w:rPr>
          <w:rFonts w:eastAsia="Times New Roman" w:cstheme="minorHAnsi"/>
          <w:color w:val="212121"/>
          <w:lang w:eastAsia="en-GB"/>
        </w:rPr>
      </w:pPr>
    </w:p>
    <w:p w14:paraId="34B6B464" w14:textId="77777777" w:rsidR="002D1204" w:rsidRDefault="002D1204" w:rsidP="002D1204">
      <w:pPr>
        <w:shd w:val="clear" w:color="auto" w:fill="FFFFFF"/>
        <w:spacing w:after="0" w:line="240" w:lineRule="auto"/>
        <w:rPr>
          <w:rFonts w:eastAsia="Times New Roman" w:cstheme="minorHAnsi"/>
          <w:b/>
          <w:bCs/>
          <w:color w:val="212121"/>
          <w:lang w:eastAsia="en-GB"/>
        </w:rPr>
      </w:pPr>
      <w:r w:rsidRPr="00CC4D5F">
        <w:rPr>
          <w:rFonts w:eastAsia="Times New Roman" w:cstheme="minorHAnsi"/>
          <w:b/>
          <w:bCs/>
          <w:color w:val="212121"/>
          <w:lang w:eastAsia="en-GB"/>
        </w:rPr>
        <w:t>Display Monitors</w:t>
      </w:r>
      <w:r>
        <w:rPr>
          <w:rFonts w:eastAsia="Times New Roman" w:cstheme="minorHAnsi"/>
          <w:b/>
          <w:bCs/>
          <w:color w:val="212121"/>
          <w:lang w:eastAsia="en-GB"/>
        </w:rPr>
        <w:t>:</w:t>
      </w:r>
    </w:p>
    <w:p w14:paraId="603326AF" w14:textId="77777777" w:rsidR="002D1204" w:rsidRPr="00CC4D5F" w:rsidRDefault="002D1204" w:rsidP="002D1204">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 xml:space="preserve">Could be used to display latest information and </w:t>
      </w:r>
      <w:proofErr w:type="spellStart"/>
      <w:r>
        <w:rPr>
          <w:rFonts w:eastAsia="Times New Roman" w:cstheme="minorHAnsi"/>
          <w:color w:val="212121"/>
          <w:lang w:eastAsia="en-GB"/>
        </w:rPr>
        <w:t>Covid</w:t>
      </w:r>
      <w:proofErr w:type="spellEnd"/>
      <w:r>
        <w:rPr>
          <w:rFonts w:eastAsia="Times New Roman" w:cstheme="minorHAnsi"/>
          <w:color w:val="212121"/>
          <w:lang w:eastAsia="en-GB"/>
        </w:rPr>
        <w:t xml:space="preserve"> reminders such as the do’s &amp; don’ts</w:t>
      </w:r>
    </w:p>
    <w:p w14:paraId="255FF6EB" w14:textId="77777777" w:rsidR="002D1204" w:rsidRPr="005B529D" w:rsidRDefault="002D1204" w:rsidP="002D1204">
      <w:pPr>
        <w:shd w:val="clear" w:color="auto" w:fill="FFFFFF"/>
        <w:spacing w:after="0" w:line="240" w:lineRule="auto"/>
        <w:rPr>
          <w:rFonts w:eastAsia="Times New Roman" w:cstheme="minorHAnsi"/>
          <w:color w:val="212121"/>
          <w:lang w:eastAsia="en-GB"/>
        </w:rPr>
      </w:pPr>
    </w:p>
    <w:p w14:paraId="6D906C10" w14:textId="77777777" w:rsidR="002D1204" w:rsidRPr="005B529D" w:rsidRDefault="002D1204" w:rsidP="002D1204">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t>Peak Access Periods:</w:t>
      </w:r>
    </w:p>
    <w:p w14:paraId="588E81B8" w14:textId="77777777" w:rsidR="002D1204" w:rsidRPr="005B529D"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Start and end: Set staggered start &amp; finish times where possible</w:t>
      </w:r>
    </w:p>
    <w:p w14:paraId="6E135CDD" w14:textId="77777777" w:rsidR="002D1204" w:rsidRPr="005B529D"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Lunch times: Encourage staggered lunch breaks.</w:t>
      </w:r>
    </w:p>
    <w:p w14:paraId="77DE6F23" w14:textId="77777777" w:rsidR="002D1204" w:rsidRPr="005B529D" w:rsidRDefault="002D1204" w:rsidP="002D1204">
      <w:pPr>
        <w:shd w:val="clear" w:color="auto" w:fill="FFFFFF"/>
        <w:spacing w:after="0" w:line="240" w:lineRule="auto"/>
        <w:rPr>
          <w:rFonts w:eastAsia="Times New Roman" w:cstheme="minorHAnsi"/>
          <w:color w:val="212121"/>
          <w:lang w:eastAsia="en-GB"/>
        </w:rPr>
      </w:pPr>
    </w:p>
    <w:p w14:paraId="2B5A7E70" w14:textId="77777777" w:rsidR="002D1204" w:rsidRPr="005B529D" w:rsidRDefault="002D1204" w:rsidP="002D1204">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t>Staff with Mobility Issues:</w:t>
      </w:r>
    </w:p>
    <w:p w14:paraId="49B157BE" w14:textId="77777777" w:rsidR="002D1204"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Designate space on ground floor for staff with mobility needs/</w:t>
      </w:r>
      <w:proofErr w:type="gramStart"/>
      <w:r w:rsidRPr="005B529D">
        <w:rPr>
          <w:rFonts w:eastAsia="Times New Roman" w:cstheme="minorHAnsi"/>
          <w:color w:val="212121"/>
          <w:lang w:eastAsia="en-GB"/>
        </w:rPr>
        <w:t>PEEP’s</w:t>
      </w:r>
      <w:proofErr w:type="gramEnd"/>
      <w:r w:rsidRPr="005B529D">
        <w:rPr>
          <w:rFonts w:eastAsia="Times New Roman" w:cstheme="minorHAnsi"/>
          <w:color w:val="212121"/>
          <w:lang w:eastAsia="en-GB"/>
        </w:rPr>
        <w:t xml:space="preserve"> to avoid use of stairs or lifts and mitigate against difficulties during fire evacuation.</w:t>
      </w:r>
    </w:p>
    <w:p w14:paraId="337FF1AF" w14:textId="77777777" w:rsidR="002D1204" w:rsidRDefault="002D1204" w:rsidP="002D1204">
      <w:pPr>
        <w:shd w:val="clear" w:color="auto" w:fill="FFFFFF"/>
        <w:spacing w:after="0" w:line="240" w:lineRule="auto"/>
        <w:rPr>
          <w:rFonts w:eastAsia="Times New Roman" w:cstheme="minorHAnsi"/>
          <w:b/>
          <w:bCs/>
          <w:color w:val="212121"/>
          <w:lang w:eastAsia="en-GB"/>
        </w:rPr>
      </w:pPr>
    </w:p>
    <w:p w14:paraId="4E67A25C" w14:textId="77777777" w:rsidR="002D1204" w:rsidRDefault="002D1204" w:rsidP="002D1204">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t>Note, for Information:</w:t>
      </w:r>
    </w:p>
    <w:p w14:paraId="78CC90D0" w14:textId="77777777" w:rsidR="002D1204" w:rsidRPr="005B529D" w:rsidRDefault="002D1204" w:rsidP="002D1204">
      <w:pPr>
        <w:shd w:val="clear" w:color="auto" w:fill="FFFFFF"/>
        <w:spacing w:after="0" w:line="240" w:lineRule="auto"/>
        <w:rPr>
          <w:rFonts w:eastAsia="Times New Roman" w:cstheme="minorHAnsi"/>
          <w:b/>
          <w:bCs/>
          <w:color w:val="212121"/>
          <w:lang w:eastAsia="en-GB"/>
        </w:rPr>
      </w:pPr>
    </w:p>
    <w:p w14:paraId="5ADC8342" w14:textId="77777777" w:rsidR="002D1204" w:rsidRPr="005B529D"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Toilet facilities for employees</w:t>
      </w:r>
    </w:p>
    <w:p w14:paraId="58A45304" w14:textId="77777777" w:rsidR="002D1204" w:rsidRPr="005B529D"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1-5 = 1 Toilet</w:t>
      </w:r>
    </w:p>
    <w:p w14:paraId="3311AAB4" w14:textId="77777777" w:rsidR="002D1204" w:rsidRPr="005B529D"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6-25 = 2 Toilets</w:t>
      </w:r>
    </w:p>
    <w:p w14:paraId="47CE8498" w14:textId="77777777" w:rsidR="002D1204" w:rsidRPr="005B529D"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26-50 = 3 Toilets</w:t>
      </w:r>
    </w:p>
    <w:p w14:paraId="58C1A6D1" w14:textId="77777777" w:rsidR="002D1204" w:rsidRPr="005B529D" w:rsidRDefault="002D1204" w:rsidP="002D1204">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51-75 = 4 Toilets</w:t>
      </w:r>
    </w:p>
    <w:p w14:paraId="18297379" w14:textId="77777777" w:rsidR="002D1204" w:rsidRDefault="002D1204" w:rsidP="002D1204">
      <w:pPr>
        <w:pStyle w:val="NoSpacing"/>
        <w:rPr>
          <w:rFonts w:eastAsia="Times New Roman" w:cstheme="minorHAnsi"/>
          <w:color w:val="212121"/>
          <w:lang w:eastAsia="en-GB"/>
        </w:rPr>
      </w:pPr>
      <w:r w:rsidRPr="005B529D">
        <w:rPr>
          <w:rFonts w:eastAsia="Times New Roman" w:cstheme="minorHAnsi"/>
          <w:color w:val="212121"/>
          <w:lang w:eastAsia="en-GB"/>
        </w:rPr>
        <w:t>Staff 76-100 = 5 Toilets</w:t>
      </w:r>
    </w:p>
    <w:p w14:paraId="093FB0BE" w14:textId="77777777" w:rsidR="002D1204" w:rsidRDefault="002D1204" w:rsidP="002D1204">
      <w:pPr>
        <w:pStyle w:val="NoSpacing"/>
        <w:rPr>
          <w:rFonts w:eastAsia="Times New Roman" w:cstheme="minorHAnsi"/>
          <w:color w:val="212121"/>
          <w:lang w:eastAsia="en-GB"/>
        </w:rPr>
      </w:pPr>
    </w:p>
    <w:p w14:paraId="6B6C1CF2" w14:textId="77777777" w:rsidR="002D1204" w:rsidRDefault="002D1204" w:rsidP="002D1204">
      <w:pPr>
        <w:pStyle w:val="NoSpacing"/>
        <w:rPr>
          <w:rFonts w:eastAsia="Times New Roman" w:cstheme="minorHAnsi"/>
          <w:color w:val="212121"/>
          <w:lang w:eastAsia="en-GB"/>
        </w:rPr>
      </w:pPr>
      <w:r>
        <w:rPr>
          <w:rFonts w:eastAsia="Times New Roman" w:cstheme="minorHAnsi"/>
          <w:color w:val="212121"/>
          <w:lang w:eastAsia="en-GB"/>
        </w:rPr>
        <w:t>Students/public 20 users = 1 Toilet.</w:t>
      </w:r>
    </w:p>
    <w:p w14:paraId="778C6C25" w14:textId="77777777" w:rsidR="002D1204" w:rsidRDefault="002D1204" w:rsidP="00552B2D"/>
    <w:sectPr w:rsidR="002D1204" w:rsidSect="008E7933">
      <w:headerReference w:type="even" r:id="rId19"/>
      <w:headerReference w:type="default" r:id="rId20"/>
      <w:footerReference w:type="default" r:id="rId21"/>
      <w:head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004ED" w14:textId="77777777" w:rsidR="00D27019" w:rsidRDefault="00D27019" w:rsidP="008E7933">
      <w:pPr>
        <w:spacing w:after="0" w:line="240" w:lineRule="auto"/>
      </w:pPr>
      <w:r>
        <w:separator/>
      </w:r>
    </w:p>
  </w:endnote>
  <w:endnote w:type="continuationSeparator" w:id="0">
    <w:p w14:paraId="77F547F6" w14:textId="77777777" w:rsidR="00D27019" w:rsidRDefault="00D27019" w:rsidP="008E7933">
      <w:pPr>
        <w:spacing w:after="0" w:line="240" w:lineRule="auto"/>
      </w:pPr>
      <w:r>
        <w:continuationSeparator/>
      </w:r>
    </w:p>
  </w:endnote>
  <w:endnote w:type="continuationNotice" w:id="1">
    <w:p w14:paraId="2135F8FA" w14:textId="77777777" w:rsidR="00D27019" w:rsidRDefault="00D27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475688"/>
      <w:docPartObj>
        <w:docPartGallery w:val="Page Numbers (Bottom of Page)"/>
        <w:docPartUnique/>
      </w:docPartObj>
    </w:sdtPr>
    <w:sdtEndPr/>
    <w:sdtContent>
      <w:sdt>
        <w:sdtPr>
          <w:id w:val="-1769616900"/>
          <w:docPartObj>
            <w:docPartGallery w:val="Page Numbers (Top of Page)"/>
            <w:docPartUnique/>
          </w:docPartObj>
        </w:sdtPr>
        <w:sdtEndPr/>
        <w:sdtContent>
          <w:p w14:paraId="466D009B" w14:textId="18A9313C" w:rsidR="00F0138C" w:rsidRDefault="00F013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395F24" w14:textId="2373C897" w:rsidR="00F0138C" w:rsidRDefault="00E84FA7">
    <w:pPr>
      <w:pStyle w:val="Footer"/>
    </w:pPr>
    <w:r>
      <w:t>Version 3.  Date – 04.09.2020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092FA" w14:textId="77777777" w:rsidR="00D27019" w:rsidRDefault="00D27019" w:rsidP="008E7933">
      <w:pPr>
        <w:spacing w:after="0" w:line="240" w:lineRule="auto"/>
      </w:pPr>
      <w:r>
        <w:separator/>
      </w:r>
    </w:p>
  </w:footnote>
  <w:footnote w:type="continuationSeparator" w:id="0">
    <w:p w14:paraId="0CCB05BD" w14:textId="77777777" w:rsidR="00D27019" w:rsidRDefault="00D27019" w:rsidP="008E7933">
      <w:pPr>
        <w:spacing w:after="0" w:line="240" w:lineRule="auto"/>
      </w:pPr>
      <w:r>
        <w:continuationSeparator/>
      </w:r>
    </w:p>
  </w:footnote>
  <w:footnote w:type="continuationNotice" w:id="1">
    <w:p w14:paraId="3C5F0412" w14:textId="77777777" w:rsidR="00D27019" w:rsidRDefault="00D270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77777777" w:rsidR="00256EDE" w:rsidRDefault="00D27019">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0" type="#_x0000_t136" style="position:absolute;left:0;text-align:left;margin-left:0;margin-top:0;width:580pt;height:183.5pt;rotation:315;z-index:-251658239;mso-wrap-edited:f;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1B5C173F" w:rsidR="00256EDE" w:rsidRPr="00544954" w:rsidRDefault="00F0138C" w:rsidP="00544954">
    <w:pPr>
      <w:pStyle w:val="Header"/>
    </w:pPr>
    <w:r>
      <w:rPr>
        <w:noProof/>
      </w:rPr>
      <w:drawing>
        <wp:anchor distT="0" distB="0" distL="114300" distR="114300" simplePos="0" relativeHeight="251658242" behindDoc="0" locked="0" layoutInCell="1" allowOverlap="1" wp14:anchorId="395D067E" wp14:editId="2FF81A62">
          <wp:simplePos x="0" y="0"/>
          <wp:positionH relativeFrom="margin">
            <wp:align>left</wp:align>
          </wp:positionH>
          <wp:positionV relativeFrom="paragraph">
            <wp:posOffset>-293370</wp:posOffset>
          </wp:positionV>
          <wp:extent cx="647687" cy="622040"/>
          <wp:effectExtent l="0" t="0" r="635" b="6985"/>
          <wp:wrapNone/>
          <wp:docPr id="1" name="Picture 1" descr="Red logo, RG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logo, RGB "/>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687" cy="622040"/>
                  </a:xfrm>
                  <a:prstGeom prst="rect">
                    <a:avLst/>
                  </a:prstGeom>
                  <a:noFill/>
                  <a:ln>
                    <a:noFill/>
                  </a:ln>
                </pic:spPr>
              </pic:pic>
            </a:graphicData>
          </a:graphic>
        </wp:anchor>
      </w:drawing>
    </w:r>
    <w:r w:rsidR="600D6B96">
      <w:t xml:space="preserve">Draft </w:t>
    </w:r>
    <w:r>
      <w:tab/>
    </w:r>
    <w:r>
      <w:tab/>
    </w:r>
    <w:r w:rsidR="600D6B96">
      <w:t xml:space="preserve">                                                                                            COVID-19 site specific risk assessment-ASSL version </w:t>
    </w:r>
    <w:r w:rsidR="000B5070">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77777777" w:rsidR="00256EDE" w:rsidRDefault="00D27019">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49" type="#_x0000_t136" style="position:absolute;left:0;text-align:left;margin-left:0;margin-top:0;width:580pt;height:183.5pt;rotation:315;z-index:-251658240;mso-wrap-edited:f;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72E99"/>
    <w:multiLevelType w:val="hybridMultilevel"/>
    <w:tmpl w:val="1037C6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F93642"/>
    <w:multiLevelType w:val="hybridMultilevel"/>
    <w:tmpl w:val="3D201E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B48B5"/>
    <w:multiLevelType w:val="hybridMultilevel"/>
    <w:tmpl w:val="DF0C6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B6643"/>
    <w:multiLevelType w:val="hybridMultilevel"/>
    <w:tmpl w:val="5BE0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65CE1"/>
    <w:multiLevelType w:val="multilevel"/>
    <w:tmpl w:val="F398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D6252"/>
    <w:multiLevelType w:val="hybridMultilevel"/>
    <w:tmpl w:val="75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DBE33"/>
    <w:multiLevelType w:val="hybridMultilevel"/>
    <w:tmpl w:val="2EF535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152295"/>
    <w:multiLevelType w:val="hybridMultilevel"/>
    <w:tmpl w:val="C242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03FBD"/>
    <w:multiLevelType w:val="hybridMultilevel"/>
    <w:tmpl w:val="8CB0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A95305"/>
    <w:multiLevelType w:val="hybridMultilevel"/>
    <w:tmpl w:val="72968904"/>
    <w:lvl w:ilvl="0" w:tplc="A72A9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F00C0"/>
    <w:multiLevelType w:val="hybridMultilevel"/>
    <w:tmpl w:val="D6CA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C07A9"/>
    <w:multiLevelType w:val="hybridMultilevel"/>
    <w:tmpl w:val="2D461EA4"/>
    <w:lvl w:ilvl="0" w:tplc="A72A9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15028"/>
    <w:multiLevelType w:val="hybridMultilevel"/>
    <w:tmpl w:val="BADA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E55E9"/>
    <w:multiLevelType w:val="hybridMultilevel"/>
    <w:tmpl w:val="2EC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404A2"/>
    <w:multiLevelType w:val="hybridMultilevel"/>
    <w:tmpl w:val="E87A4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8E6A03"/>
    <w:multiLevelType w:val="hybridMultilevel"/>
    <w:tmpl w:val="8178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A2F1F"/>
    <w:multiLevelType w:val="hybridMultilevel"/>
    <w:tmpl w:val="72CED0CC"/>
    <w:lvl w:ilvl="0" w:tplc="A72A9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317CA"/>
    <w:multiLevelType w:val="hybridMultilevel"/>
    <w:tmpl w:val="E8F007CC"/>
    <w:lvl w:ilvl="0" w:tplc="08090001">
      <w:start w:val="1"/>
      <w:numFmt w:val="bullet"/>
      <w:lvlText w:val=""/>
      <w:lvlJc w:val="left"/>
      <w:pPr>
        <w:ind w:left="720" w:hanging="360"/>
      </w:pPr>
      <w:rPr>
        <w:rFonts w:ascii="Symbol" w:hAnsi="Symbol" w:hint="default"/>
      </w:rPr>
    </w:lvl>
    <w:lvl w:ilvl="1" w:tplc="7B38BA12">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F4653"/>
    <w:multiLevelType w:val="hybridMultilevel"/>
    <w:tmpl w:val="4F5E3490"/>
    <w:lvl w:ilvl="0" w:tplc="A72A9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9097A"/>
    <w:multiLevelType w:val="hybridMultilevel"/>
    <w:tmpl w:val="7E121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CE5C0D"/>
    <w:multiLevelType w:val="hybridMultilevel"/>
    <w:tmpl w:val="545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4099E"/>
    <w:multiLevelType w:val="hybridMultilevel"/>
    <w:tmpl w:val="EB747E5A"/>
    <w:lvl w:ilvl="0" w:tplc="A72A9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C4ACE"/>
    <w:multiLevelType w:val="hybridMultilevel"/>
    <w:tmpl w:val="1F28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13FFF"/>
    <w:multiLevelType w:val="hybridMultilevel"/>
    <w:tmpl w:val="DA5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86FB9"/>
    <w:multiLevelType w:val="hybridMultilevel"/>
    <w:tmpl w:val="AE741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545885"/>
    <w:multiLevelType w:val="hybridMultilevel"/>
    <w:tmpl w:val="59F0BAB4"/>
    <w:lvl w:ilvl="0" w:tplc="A72A9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668B6"/>
    <w:multiLevelType w:val="hybridMultilevel"/>
    <w:tmpl w:val="FFFFFFFF"/>
    <w:lvl w:ilvl="0" w:tplc="B9100A54">
      <w:start w:val="1"/>
      <w:numFmt w:val="bullet"/>
      <w:lvlText w:val=""/>
      <w:lvlJc w:val="left"/>
      <w:pPr>
        <w:ind w:left="720" w:hanging="360"/>
      </w:pPr>
      <w:rPr>
        <w:rFonts w:ascii="Symbol" w:hAnsi="Symbol" w:hint="default"/>
      </w:rPr>
    </w:lvl>
    <w:lvl w:ilvl="1" w:tplc="7EA4B8EE">
      <w:start w:val="1"/>
      <w:numFmt w:val="bullet"/>
      <w:lvlText w:val="o"/>
      <w:lvlJc w:val="left"/>
      <w:pPr>
        <w:ind w:left="1440" w:hanging="360"/>
      </w:pPr>
      <w:rPr>
        <w:rFonts w:ascii="Courier New" w:hAnsi="Courier New" w:hint="default"/>
      </w:rPr>
    </w:lvl>
    <w:lvl w:ilvl="2" w:tplc="25626C88">
      <w:start w:val="1"/>
      <w:numFmt w:val="bullet"/>
      <w:lvlText w:val=""/>
      <w:lvlJc w:val="left"/>
      <w:pPr>
        <w:ind w:left="2160" w:hanging="360"/>
      </w:pPr>
      <w:rPr>
        <w:rFonts w:ascii="Wingdings" w:hAnsi="Wingdings" w:hint="default"/>
      </w:rPr>
    </w:lvl>
    <w:lvl w:ilvl="3" w:tplc="32185346">
      <w:start w:val="1"/>
      <w:numFmt w:val="bullet"/>
      <w:lvlText w:val=""/>
      <w:lvlJc w:val="left"/>
      <w:pPr>
        <w:ind w:left="2880" w:hanging="360"/>
      </w:pPr>
      <w:rPr>
        <w:rFonts w:ascii="Symbol" w:hAnsi="Symbol" w:hint="default"/>
      </w:rPr>
    </w:lvl>
    <w:lvl w:ilvl="4" w:tplc="36CCA688">
      <w:start w:val="1"/>
      <w:numFmt w:val="bullet"/>
      <w:lvlText w:val="o"/>
      <w:lvlJc w:val="left"/>
      <w:pPr>
        <w:ind w:left="3600" w:hanging="360"/>
      </w:pPr>
      <w:rPr>
        <w:rFonts w:ascii="Courier New" w:hAnsi="Courier New" w:hint="default"/>
      </w:rPr>
    </w:lvl>
    <w:lvl w:ilvl="5" w:tplc="3E968C18">
      <w:start w:val="1"/>
      <w:numFmt w:val="bullet"/>
      <w:lvlText w:val=""/>
      <w:lvlJc w:val="left"/>
      <w:pPr>
        <w:ind w:left="4320" w:hanging="360"/>
      </w:pPr>
      <w:rPr>
        <w:rFonts w:ascii="Wingdings" w:hAnsi="Wingdings" w:hint="default"/>
      </w:rPr>
    </w:lvl>
    <w:lvl w:ilvl="6" w:tplc="DBFAB5D6">
      <w:start w:val="1"/>
      <w:numFmt w:val="bullet"/>
      <w:lvlText w:val=""/>
      <w:lvlJc w:val="left"/>
      <w:pPr>
        <w:ind w:left="5040" w:hanging="360"/>
      </w:pPr>
      <w:rPr>
        <w:rFonts w:ascii="Symbol" w:hAnsi="Symbol" w:hint="default"/>
      </w:rPr>
    </w:lvl>
    <w:lvl w:ilvl="7" w:tplc="74D6C43A">
      <w:start w:val="1"/>
      <w:numFmt w:val="bullet"/>
      <w:lvlText w:val="o"/>
      <w:lvlJc w:val="left"/>
      <w:pPr>
        <w:ind w:left="5760" w:hanging="360"/>
      </w:pPr>
      <w:rPr>
        <w:rFonts w:ascii="Courier New" w:hAnsi="Courier New" w:hint="default"/>
      </w:rPr>
    </w:lvl>
    <w:lvl w:ilvl="8" w:tplc="7690F4E2">
      <w:start w:val="1"/>
      <w:numFmt w:val="bullet"/>
      <w:lvlText w:val=""/>
      <w:lvlJc w:val="left"/>
      <w:pPr>
        <w:ind w:left="6480" w:hanging="360"/>
      </w:pPr>
      <w:rPr>
        <w:rFonts w:ascii="Wingdings" w:hAnsi="Wingdings" w:hint="default"/>
      </w:rPr>
    </w:lvl>
  </w:abstractNum>
  <w:abstractNum w:abstractNumId="29" w15:restartNumberingAfterBreak="0">
    <w:nsid w:val="75504A50"/>
    <w:multiLevelType w:val="hybridMultilevel"/>
    <w:tmpl w:val="208E4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A73446"/>
    <w:multiLevelType w:val="hybridMultilevel"/>
    <w:tmpl w:val="3646791A"/>
    <w:lvl w:ilvl="0" w:tplc="A72A94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
  </w:num>
  <w:num w:numId="4">
    <w:abstractNumId w:val="9"/>
  </w:num>
  <w:num w:numId="5">
    <w:abstractNumId w:val="5"/>
  </w:num>
  <w:num w:numId="6">
    <w:abstractNumId w:val="22"/>
  </w:num>
  <w:num w:numId="7">
    <w:abstractNumId w:val="16"/>
  </w:num>
  <w:num w:numId="8">
    <w:abstractNumId w:val="24"/>
  </w:num>
  <w:num w:numId="9">
    <w:abstractNumId w:val="25"/>
  </w:num>
  <w:num w:numId="10">
    <w:abstractNumId w:val="21"/>
  </w:num>
  <w:num w:numId="11">
    <w:abstractNumId w:val="15"/>
  </w:num>
  <w:num w:numId="12">
    <w:abstractNumId w:val="29"/>
  </w:num>
  <w:num w:numId="13">
    <w:abstractNumId w:val="26"/>
  </w:num>
  <w:num w:numId="14">
    <w:abstractNumId w:val="2"/>
  </w:num>
  <w:num w:numId="15">
    <w:abstractNumId w:val="4"/>
  </w:num>
  <w:num w:numId="16">
    <w:abstractNumId w:val="29"/>
  </w:num>
  <w:num w:numId="17">
    <w:abstractNumId w:val="1"/>
  </w:num>
  <w:num w:numId="18">
    <w:abstractNumId w:val="6"/>
  </w:num>
  <w:num w:numId="19">
    <w:abstractNumId w:val="0"/>
  </w:num>
  <w:num w:numId="20">
    <w:abstractNumId w:val="7"/>
  </w:num>
  <w:num w:numId="21">
    <w:abstractNumId w:val="18"/>
  </w:num>
  <w:num w:numId="22">
    <w:abstractNumId w:val="17"/>
  </w:num>
  <w:num w:numId="23">
    <w:abstractNumId w:val="19"/>
  </w:num>
  <w:num w:numId="24">
    <w:abstractNumId w:val="12"/>
  </w:num>
  <w:num w:numId="25">
    <w:abstractNumId w:val="23"/>
  </w:num>
  <w:num w:numId="26">
    <w:abstractNumId w:val="30"/>
  </w:num>
  <w:num w:numId="27">
    <w:abstractNumId w:val="10"/>
  </w:num>
  <w:num w:numId="28">
    <w:abstractNumId w:val="27"/>
  </w:num>
  <w:num w:numId="29">
    <w:abstractNumId w:val="8"/>
  </w:num>
  <w:num w:numId="30">
    <w:abstractNumId w:val="14"/>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218CC"/>
    <w:rsid w:val="00027964"/>
    <w:rsid w:val="00027A48"/>
    <w:rsid w:val="00031D96"/>
    <w:rsid w:val="00032A57"/>
    <w:rsid w:val="000344C7"/>
    <w:rsid w:val="00037721"/>
    <w:rsid w:val="00037E8F"/>
    <w:rsid w:val="00055141"/>
    <w:rsid w:val="000623E8"/>
    <w:rsid w:val="00083DF2"/>
    <w:rsid w:val="00085152"/>
    <w:rsid w:val="000A2A19"/>
    <w:rsid w:val="000B2D72"/>
    <w:rsid w:val="000B5070"/>
    <w:rsid w:val="000B5105"/>
    <w:rsid w:val="000B539B"/>
    <w:rsid w:val="000C5858"/>
    <w:rsid w:val="000C6EA2"/>
    <w:rsid w:val="000D13C4"/>
    <w:rsid w:val="000D3CCB"/>
    <w:rsid w:val="000D4AFB"/>
    <w:rsid w:val="000E541F"/>
    <w:rsid w:val="000F6484"/>
    <w:rsid w:val="00132A94"/>
    <w:rsid w:val="00134BBA"/>
    <w:rsid w:val="00136341"/>
    <w:rsid w:val="001363C4"/>
    <w:rsid w:val="0015217A"/>
    <w:rsid w:val="00156941"/>
    <w:rsid w:val="0017628A"/>
    <w:rsid w:val="00177A06"/>
    <w:rsid w:val="001936C1"/>
    <w:rsid w:val="001A049C"/>
    <w:rsid w:val="001C206F"/>
    <w:rsid w:val="001D763A"/>
    <w:rsid w:val="00212664"/>
    <w:rsid w:val="00216937"/>
    <w:rsid w:val="00234FF7"/>
    <w:rsid w:val="00252688"/>
    <w:rsid w:val="00256EDE"/>
    <w:rsid w:val="002737CC"/>
    <w:rsid w:val="002765F7"/>
    <w:rsid w:val="002871AD"/>
    <w:rsid w:val="002B631B"/>
    <w:rsid w:val="002C1EEF"/>
    <w:rsid w:val="002C463D"/>
    <w:rsid w:val="002D0F1A"/>
    <w:rsid w:val="002D1204"/>
    <w:rsid w:val="002D301D"/>
    <w:rsid w:val="002D38E3"/>
    <w:rsid w:val="00306163"/>
    <w:rsid w:val="003122C8"/>
    <w:rsid w:val="00324BDC"/>
    <w:rsid w:val="003322DE"/>
    <w:rsid w:val="00344CFC"/>
    <w:rsid w:val="003811F1"/>
    <w:rsid w:val="00383D35"/>
    <w:rsid w:val="0038705D"/>
    <w:rsid w:val="003A0B2C"/>
    <w:rsid w:val="003B032C"/>
    <w:rsid w:val="003F0AAD"/>
    <w:rsid w:val="0042163A"/>
    <w:rsid w:val="004232C1"/>
    <w:rsid w:val="0043035E"/>
    <w:rsid w:val="00431C98"/>
    <w:rsid w:val="004376A1"/>
    <w:rsid w:val="00437BEA"/>
    <w:rsid w:val="00442231"/>
    <w:rsid w:val="00451E05"/>
    <w:rsid w:val="0047243B"/>
    <w:rsid w:val="00477D57"/>
    <w:rsid w:val="00483BF3"/>
    <w:rsid w:val="00493275"/>
    <w:rsid w:val="0049625E"/>
    <w:rsid w:val="004A0E7A"/>
    <w:rsid w:val="004A528C"/>
    <w:rsid w:val="004A74A6"/>
    <w:rsid w:val="004B271D"/>
    <w:rsid w:val="004C2A99"/>
    <w:rsid w:val="004D0F15"/>
    <w:rsid w:val="00527D82"/>
    <w:rsid w:val="0053496D"/>
    <w:rsid w:val="00535E2D"/>
    <w:rsid w:val="00536E96"/>
    <w:rsid w:val="00540A8E"/>
    <w:rsid w:val="00544954"/>
    <w:rsid w:val="00547C31"/>
    <w:rsid w:val="00552B2D"/>
    <w:rsid w:val="00572CB9"/>
    <w:rsid w:val="0057712F"/>
    <w:rsid w:val="005800A6"/>
    <w:rsid w:val="00582B5D"/>
    <w:rsid w:val="00584742"/>
    <w:rsid w:val="00584CDF"/>
    <w:rsid w:val="005A6A73"/>
    <w:rsid w:val="005B0BE8"/>
    <w:rsid w:val="005B0D0D"/>
    <w:rsid w:val="005C7EFD"/>
    <w:rsid w:val="005D0AB4"/>
    <w:rsid w:val="005E05E4"/>
    <w:rsid w:val="005E127D"/>
    <w:rsid w:val="0061229A"/>
    <w:rsid w:val="00613EBE"/>
    <w:rsid w:val="0061734F"/>
    <w:rsid w:val="00625DB2"/>
    <w:rsid w:val="00631A70"/>
    <w:rsid w:val="00650495"/>
    <w:rsid w:val="00683E95"/>
    <w:rsid w:val="00692D65"/>
    <w:rsid w:val="006A77E7"/>
    <w:rsid w:val="006D011D"/>
    <w:rsid w:val="006F55AD"/>
    <w:rsid w:val="007002DD"/>
    <w:rsid w:val="00721CC4"/>
    <w:rsid w:val="00730D15"/>
    <w:rsid w:val="00766B82"/>
    <w:rsid w:val="00775E89"/>
    <w:rsid w:val="007A4F5F"/>
    <w:rsid w:val="007B1B50"/>
    <w:rsid w:val="007D0E79"/>
    <w:rsid w:val="007E319A"/>
    <w:rsid w:val="007F017C"/>
    <w:rsid w:val="007F1563"/>
    <w:rsid w:val="007F4100"/>
    <w:rsid w:val="00804BDF"/>
    <w:rsid w:val="00807A66"/>
    <w:rsid w:val="008474B9"/>
    <w:rsid w:val="00873628"/>
    <w:rsid w:val="00873D4A"/>
    <w:rsid w:val="00886416"/>
    <w:rsid w:val="00892B69"/>
    <w:rsid w:val="008A1A41"/>
    <w:rsid w:val="008A4355"/>
    <w:rsid w:val="008D09FB"/>
    <w:rsid w:val="008D6DE2"/>
    <w:rsid w:val="008D76C8"/>
    <w:rsid w:val="008E44A2"/>
    <w:rsid w:val="008E7933"/>
    <w:rsid w:val="008F7D2F"/>
    <w:rsid w:val="009007EA"/>
    <w:rsid w:val="00903518"/>
    <w:rsid w:val="0093764C"/>
    <w:rsid w:val="00937B5D"/>
    <w:rsid w:val="00942BEB"/>
    <w:rsid w:val="009451DD"/>
    <w:rsid w:val="00947DA6"/>
    <w:rsid w:val="00952073"/>
    <w:rsid w:val="00976C49"/>
    <w:rsid w:val="009B650C"/>
    <w:rsid w:val="009C0A76"/>
    <w:rsid w:val="009E0A25"/>
    <w:rsid w:val="009F59B6"/>
    <w:rsid w:val="009F71A2"/>
    <w:rsid w:val="00A04E63"/>
    <w:rsid w:val="00A06627"/>
    <w:rsid w:val="00A236C6"/>
    <w:rsid w:val="00A3081B"/>
    <w:rsid w:val="00A375A9"/>
    <w:rsid w:val="00A4452E"/>
    <w:rsid w:val="00A452B4"/>
    <w:rsid w:val="00A54802"/>
    <w:rsid w:val="00A563AA"/>
    <w:rsid w:val="00A65795"/>
    <w:rsid w:val="00A72778"/>
    <w:rsid w:val="00A745FB"/>
    <w:rsid w:val="00A80444"/>
    <w:rsid w:val="00A8499D"/>
    <w:rsid w:val="00AA2A52"/>
    <w:rsid w:val="00AA4BCB"/>
    <w:rsid w:val="00AC50AD"/>
    <w:rsid w:val="00AC7E47"/>
    <w:rsid w:val="00AF1632"/>
    <w:rsid w:val="00AF5DB3"/>
    <w:rsid w:val="00AF6F1E"/>
    <w:rsid w:val="00B02299"/>
    <w:rsid w:val="00B16F9B"/>
    <w:rsid w:val="00B17A97"/>
    <w:rsid w:val="00B52BC9"/>
    <w:rsid w:val="00B70FAF"/>
    <w:rsid w:val="00B751E0"/>
    <w:rsid w:val="00BA05C9"/>
    <w:rsid w:val="00BB1878"/>
    <w:rsid w:val="00BC18DD"/>
    <w:rsid w:val="00BC4E74"/>
    <w:rsid w:val="00BC6DB1"/>
    <w:rsid w:val="00BD547D"/>
    <w:rsid w:val="00BE27EF"/>
    <w:rsid w:val="00BE6549"/>
    <w:rsid w:val="00C0746C"/>
    <w:rsid w:val="00C226D7"/>
    <w:rsid w:val="00C45A7E"/>
    <w:rsid w:val="00C50950"/>
    <w:rsid w:val="00C54743"/>
    <w:rsid w:val="00C65C6D"/>
    <w:rsid w:val="00C65F5E"/>
    <w:rsid w:val="00C71EB8"/>
    <w:rsid w:val="00C90118"/>
    <w:rsid w:val="00C97312"/>
    <w:rsid w:val="00CA6703"/>
    <w:rsid w:val="00CB2572"/>
    <w:rsid w:val="00CF5656"/>
    <w:rsid w:val="00CF7730"/>
    <w:rsid w:val="00D123AF"/>
    <w:rsid w:val="00D127CC"/>
    <w:rsid w:val="00D21F51"/>
    <w:rsid w:val="00D27019"/>
    <w:rsid w:val="00D27C23"/>
    <w:rsid w:val="00D27C41"/>
    <w:rsid w:val="00D32DCB"/>
    <w:rsid w:val="00D360A1"/>
    <w:rsid w:val="00D561F8"/>
    <w:rsid w:val="00D62A74"/>
    <w:rsid w:val="00D63663"/>
    <w:rsid w:val="00D70279"/>
    <w:rsid w:val="00D85370"/>
    <w:rsid w:val="00DA10CD"/>
    <w:rsid w:val="00DB128A"/>
    <w:rsid w:val="00DB4067"/>
    <w:rsid w:val="00DB5447"/>
    <w:rsid w:val="00DC1228"/>
    <w:rsid w:val="00DC2B20"/>
    <w:rsid w:val="00DC3CD5"/>
    <w:rsid w:val="00DC7A23"/>
    <w:rsid w:val="00DD0000"/>
    <w:rsid w:val="00DD0F92"/>
    <w:rsid w:val="00DD4045"/>
    <w:rsid w:val="00DE04DB"/>
    <w:rsid w:val="00DE13A5"/>
    <w:rsid w:val="00DE3B43"/>
    <w:rsid w:val="00DF7AF9"/>
    <w:rsid w:val="00DF7B89"/>
    <w:rsid w:val="00E03B80"/>
    <w:rsid w:val="00E05AB3"/>
    <w:rsid w:val="00E07E4B"/>
    <w:rsid w:val="00E128CF"/>
    <w:rsid w:val="00E2152E"/>
    <w:rsid w:val="00E22708"/>
    <w:rsid w:val="00E31ABE"/>
    <w:rsid w:val="00E35CAE"/>
    <w:rsid w:val="00E446EF"/>
    <w:rsid w:val="00E81C5F"/>
    <w:rsid w:val="00E84FA7"/>
    <w:rsid w:val="00E9692D"/>
    <w:rsid w:val="00EB0FEF"/>
    <w:rsid w:val="00EB2F22"/>
    <w:rsid w:val="00ED5E5D"/>
    <w:rsid w:val="00EE2182"/>
    <w:rsid w:val="00EF195D"/>
    <w:rsid w:val="00F0138C"/>
    <w:rsid w:val="00F01732"/>
    <w:rsid w:val="00F13AF9"/>
    <w:rsid w:val="00F26CF6"/>
    <w:rsid w:val="00F351D1"/>
    <w:rsid w:val="00F47F62"/>
    <w:rsid w:val="00F513BC"/>
    <w:rsid w:val="00F53AB2"/>
    <w:rsid w:val="00F75199"/>
    <w:rsid w:val="00F76127"/>
    <w:rsid w:val="00F8467E"/>
    <w:rsid w:val="00F904E0"/>
    <w:rsid w:val="00FA05A0"/>
    <w:rsid w:val="00FD41B9"/>
    <w:rsid w:val="00FE18E6"/>
    <w:rsid w:val="00FF7BBC"/>
    <w:rsid w:val="06E8DD5E"/>
    <w:rsid w:val="0A25A824"/>
    <w:rsid w:val="0AC6F7F7"/>
    <w:rsid w:val="0B8B2CB7"/>
    <w:rsid w:val="0DAE95A8"/>
    <w:rsid w:val="0F5C9727"/>
    <w:rsid w:val="1171AF4D"/>
    <w:rsid w:val="151E7B5E"/>
    <w:rsid w:val="17A57AFF"/>
    <w:rsid w:val="183396C2"/>
    <w:rsid w:val="1985135F"/>
    <w:rsid w:val="1B99FB6E"/>
    <w:rsid w:val="1D0D60D9"/>
    <w:rsid w:val="1FFCA710"/>
    <w:rsid w:val="21B5036A"/>
    <w:rsid w:val="24ED97C3"/>
    <w:rsid w:val="25850A5A"/>
    <w:rsid w:val="2745B8E1"/>
    <w:rsid w:val="2E3E839C"/>
    <w:rsid w:val="32C0509F"/>
    <w:rsid w:val="37BF58CC"/>
    <w:rsid w:val="3876115B"/>
    <w:rsid w:val="3BF14846"/>
    <w:rsid w:val="3D136981"/>
    <w:rsid w:val="3D643081"/>
    <w:rsid w:val="3F09CC5E"/>
    <w:rsid w:val="43CF5477"/>
    <w:rsid w:val="4DD09E9A"/>
    <w:rsid w:val="4F6C6EFB"/>
    <w:rsid w:val="522A7001"/>
    <w:rsid w:val="53FA8488"/>
    <w:rsid w:val="57492457"/>
    <w:rsid w:val="57B057A8"/>
    <w:rsid w:val="57FDF19E"/>
    <w:rsid w:val="593EC931"/>
    <w:rsid w:val="5AB5DB2E"/>
    <w:rsid w:val="600D6B96"/>
    <w:rsid w:val="638DE1CE"/>
    <w:rsid w:val="639DB7C2"/>
    <w:rsid w:val="66D98669"/>
    <w:rsid w:val="68DD26F2"/>
    <w:rsid w:val="694CBF9A"/>
    <w:rsid w:val="6C812349"/>
    <w:rsid w:val="6CEC7190"/>
    <w:rsid w:val="6D6287C2"/>
    <w:rsid w:val="6E5848FF"/>
    <w:rsid w:val="6F1CAA84"/>
    <w:rsid w:val="70EBB86A"/>
    <w:rsid w:val="725AA43A"/>
    <w:rsid w:val="73A23B13"/>
    <w:rsid w:val="74E7FE87"/>
    <w:rsid w:val="7BB2F98A"/>
    <w:rsid w:val="7E832BE8"/>
    <w:rsid w:val="7EA586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C4E029"/>
  <w15:chartTrackingRefBased/>
  <w15:docId w15:val="{435FFE17-ECD4-4013-A542-E2983B0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unhideWhenUsed/>
    <w:rsid w:val="00535E2D"/>
    <w:pPr>
      <w:spacing w:line="240" w:lineRule="auto"/>
    </w:pPr>
  </w:style>
  <w:style w:type="character" w:customStyle="1" w:styleId="CommentTextChar">
    <w:name w:val="Comment Text Char"/>
    <w:basedOn w:val="DefaultParagraphFont"/>
    <w:link w:val="CommentText"/>
    <w:uiPriority w:val="99"/>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CF5656"/>
    <w:rPr>
      <w:color w:val="605E5C"/>
      <w:shd w:val="clear" w:color="auto" w:fill="E1DFDD"/>
    </w:rPr>
  </w:style>
  <w:style w:type="paragraph" w:customStyle="1" w:styleId="Default">
    <w:name w:val="Default"/>
    <w:rsid w:val="00E07E4B"/>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70361">
      <w:bodyDiv w:val="1"/>
      <w:marLeft w:val="0"/>
      <w:marRight w:val="0"/>
      <w:marTop w:val="0"/>
      <w:marBottom w:val="0"/>
      <w:divBdr>
        <w:top w:val="none" w:sz="0" w:space="0" w:color="auto"/>
        <w:left w:val="none" w:sz="0" w:space="0" w:color="auto"/>
        <w:bottom w:val="none" w:sz="0" w:space="0" w:color="auto"/>
        <w:right w:val="none" w:sz="0" w:space="0" w:color="auto"/>
      </w:divBdr>
    </w:div>
    <w:div w:id="623731021">
      <w:bodyDiv w:val="1"/>
      <w:marLeft w:val="0"/>
      <w:marRight w:val="0"/>
      <w:marTop w:val="0"/>
      <w:marBottom w:val="0"/>
      <w:divBdr>
        <w:top w:val="none" w:sz="0" w:space="0" w:color="auto"/>
        <w:left w:val="none" w:sz="0" w:space="0" w:color="auto"/>
        <w:bottom w:val="none" w:sz="0" w:space="0" w:color="auto"/>
        <w:right w:val="none" w:sz="0" w:space="0" w:color="auto"/>
      </w:divBdr>
    </w:div>
    <w:div w:id="885216422">
      <w:bodyDiv w:val="1"/>
      <w:marLeft w:val="0"/>
      <w:marRight w:val="0"/>
      <w:marTop w:val="0"/>
      <w:marBottom w:val="0"/>
      <w:divBdr>
        <w:top w:val="none" w:sz="0" w:space="0" w:color="auto"/>
        <w:left w:val="none" w:sz="0" w:space="0" w:color="auto"/>
        <w:bottom w:val="none" w:sz="0" w:space="0" w:color="auto"/>
        <w:right w:val="none" w:sz="0" w:space="0" w:color="auto"/>
      </w:divBdr>
    </w:div>
    <w:div w:id="907350535">
      <w:bodyDiv w:val="1"/>
      <w:marLeft w:val="0"/>
      <w:marRight w:val="0"/>
      <w:marTop w:val="0"/>
      <w:marBottom w:val="0"/>
      <w:divBdr>
        <w:top w:val="none" w:sz="0" w:space="0" w:color="auto"/>
        <w:left w:val="none" w:sz="0" w:space="0" w:color="auto"/>
        <w:bottom w:val="none" w:sz="0" w:space="0" w:color="auto"/>
        <w:right w:val="none" w:sz="0" w:space="0" w:color="auto"/>
      </w:divBdr>
    </w:div>
    <w:div w:id="966357027">
      <w:bodyDiv w:val="1"/>
      <w:marLeft w:val="0"/>
      <w:marRight w:val="0"/>
      <w:marTop w:val="0"/>
      <w:marBottom w:val="0"/>
      <w:divBdr>
        <w:top w:val="none" w:sz="0" w:space="0" w:color="auto"/>
        <w:left w:val="none" w:sz="0" w:space="0" w:color="auto"/>
        <w:bottom w:val="none" w:sz="0" w:space="0" w:color="auto"/>
        <w:right w:val="none" w:sz="0" w:space="0" w:color="auto"/>
      </w:divBdr>
    </w:div>
    <w:div w:id="1066954454">
      <w:bodyDiv w:val="1"/>
      <w:marLeft w:val="0"/>
      <w:marRight w:val="0"/>
      <w:marTop w:val="0"/>
      <w:marBottom w:val="0"/>
      <w:divBdr>
        <w:top w:val="none" w:sz="0" w:space="0" w:color="auto"/>
        <w:left w:val="none" w:sz="0" w:space="0" w:color="auto"/>
        <w:bottom w:val="none" w:sz="0" w:space="0" w:color="auto"/>
        <w:right w:val="none" w:sz="0" w:space="0" w:color="auto"/>
      </w:divBdr>
    </w:div>
    <w:div w:id="1072048929">
      <w:bodyDiv w:val="1"/>
      <w:marLeft w:val="0"/>
      <w:marRight w:val="0"/>
      <w:marTop w:val="0"/>
      <w:marBottom w:val="0"/>
      <w:divBdr>
        <w:top w:val="none" w:sz="0" w:space="0" w:color="auto"/>
        <w:left w:val="none" w:sz="0" w:space="0" w:color="auto"/>
        <w:bottom w:val="none" w:sz="0" w:space="0" w:color="auto"/>
        <w:right w:val="none" w:sz="0" w:space="0" w:color="auto"/>
      </w:divBdr>
    </w:div>
    <w:div w:id="1114977481">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263029779">
      <w:bodyDiv w:val="1"/>
      <w:marLeft w:val="0"/>
      <w:marRight w:val="0"/>
      <w:marTop w:val="0"/>
      <w:marBottom w:val="0"/>
      <w:divBdr>
        <w:top w:val="none" w:sz="0" w:space="0" w:color="auto"/>
        <w:left w:val="none" w:sz="0" w:space="0" w:color="auto"/>
        <w:bottom w:val="none" w:sz="0" w:space="0" w:color="auto"/>
        <w:right w:val="none" w:sz="0" w:space="0" w:color="auto"/>
      </w:divBdr>
    </w:div>
    <w:div w:id="1324746940">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555002411">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19048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v.wales/keep-wales-safe-work"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intranet.cardiff.ac.uk/staff/wellbeing-and-support/wellbeing-support-for-staff/care-firs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se.gov.uk/news/first-aid-certificate-coronaviru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kin/professional/health-surveillance.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A02B37921C3B4386CB7F08E86F13A8" ma:contentTypeVersion="12" ma:contentTypeDescription="Create a new document." ma:contentTypeScope="" ma:versionID="ea7d55d35bb7126c0887bef22759bcdb">
  <xsd:schema xmlns:xsd="http://www.w3.org/2001/XMLSchema" xmlns:xs="http://www.w3.org/2001/XMLSchema" xmlns:p="http://schemas.microsoft.com/office/2006/metadata/properties" xmlns:ns2="f080e657-081d-4577-b8d8-4ed2264075d2" xmlns:ns3="8e46c95d-6b98-40db-8ee0-d02c79e8061f" targetNamespace="http://schemas.microsoft.com/office/2006/metadata/properties" ma:root="true" ma:fieldsID="57ede9c3cd64190c698365c2455a70d9" ns2:_="" ns3:_="">
    <xsd:import namespace="f080e657-081d-4577-b8d8-4ed2264075d2"/>
    <xsd:import namespace="8e46c95d-6b98-40db-8ee0-d02c79e80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0e657-081d-4577-b8d8-4ed226407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6c95d-6b98-40db-8ee0-d02c79e806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FD667-D625-44DD-937B-15CAACBC18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15480-A18F-4420-A96D-EA51D7D2A475}">
  <ds:schemaRefs>
    <ds:schemaRef ds:uri="http://schemas.microsoft.com/sharepoint/v3/contenttype/forms"/>
  </ds:schemaRefs>
</ds:datastoreItem>
</file>

<file path=customXml/itemProps3.xml><?xml version="1.0" encoding="utf-8"?>
<ds:datastoreItem xmlns:ds="http://schemas.openxmlformats.org/officeDocument/2006/customXml" ds:itemID="{3D6AF398-BF5D-4A26-A3A4-6852601E8ACA}">
  <ds:schemaRefs>
    <ds:schemaRef ds:uri="http://schemas.openxmlformats.org/officeDocument/2006/bibliography"/>
  </ds:schemaRefs>
</ds:datastoreItem>
</file>

<file path=customXml/itemProps4.xml><?xml version="1.0" encoding="utf-8"?>
<ds:datastoreItem xmlns:ds="http://schemas.openxmlformats.org/officeDocument/2006/customXml" ds:itemID="{EBB80F46-443E-4D67-973A-B5BAB7297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0e657-081d-4577-b8d8-4ed2264075d2"/>
    <ds:schemaRef ds:uri="8e46c95d-6b98-40db-8ee0-d02c79e80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Jonathan Gunter</cp:lastModifiedBy>
  <cp:revision>3</cp:revision>
  <dcterms:created xsi:type="dcterms:W3CDTF">2020-11-04T16:09:00Z</dcterms:created>
  <dcterms:modified xsi:type="dcterms:W3CDTF">2020-11-04T16:10:00Z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0x010100ADA02B37921C3B4386CB7F08E86F13A8</vt:lpwstr>
  </property>
</Properties>
</file>