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D29B" w14:textId="7D1B163A" w:rsidR="00A563AA" w:rsidRPr="00DB5447" w:rsidRDefault="00544954" w:rsidP="00DB5447">
      <w:pPr>
        <w:rPr>
          <w:b/>
          <w:sz w:val="28"/>
          <w:szCs w:val="28"/>
        </w:rPr>
      </w:pPr>
      <w:r w:rsidRPr="439B32C1">
        <w:rPr>
          <w:b/>
          <w:sz w:val="28"/>
          <w:szCs w:val="28"/>
        </w:rPr>
        <w:t>COVID-19</w:t>
      </w:r>
      <w:r w:rsidR="0093764C" w:rsidRPr="439B32C1">
        <w:rPr>
          <w:b/>
          <w:sz w:val="28"/>
          <w:szCs w:val="28"/>
        </w:rPr>
        <w:t xml:space="preserve"> </w:t>
      </w:r>
      <w:r w:rsidR="008462F2" w:rsidRPr="439B32C1">
        <w:rPr>
          <w:b/>
          <w:sz w:val="28"/>
          <w:szCs w:val="28"/>
        </w:rPr>
        <w:t>building</w:t>
      </w:r>
      <w:r w:rsidRPr="439B32C1">
        <w:rPr>
          <w:b/>
          <w:sz w:val="28"/>
          <w:szCs w:val="28"/>
        </w:rPr>
        <w:t xml:space="preserve"> risk assessment</w:t>
      </w:r>
      <w:r w:rsidR="0093764C" w:rsidRPr="439B32C1">
        <w:rPr>
          <w:b/>
          <w:sz w:val="28"/>
          <w:szCs w:val="28"/>
        </w:rPr>
        <w:t xml:space="preserve"> – </w:t>
      </w:r>
      <w:r w:rsidR="00A0061B" w:rsidRPr="00F2549E">
        <w:rPr>
          <w:b/>
          <w:bCs/>
          <w:sz w:val="28"/>
          <w:szCs w:val="28"/>
        </w:rPr>
        <w:t>WISERD – 37 &amp; 38 Park Place</w:t>
      </w:r>
      <w:r w:rsidR="00A0061B">
        <w:rPr>
          <w:b/>
          <w:bCs/>
          <w:sz w:val="28"/>
          <w:szCs w:val="28"/>
        </w:rPr>
        <w:t xml:space="preserve"> </w:t>
      </w:r>
    </w:p>
    <w:p w14:paraId="2C0297F8" w14:textId="4ABA52DD" w:rsidR="00A3081B" w:rsidRPr="00DB5447" w:rsidRDefault="00A3081B">
      <w:pPr>
        <w:rPr>
          <w:rFonts w:cstheme="minorHAnsi"/>
          <w:b/>
          <w:sz w:val="22"/>
          <w:szCs w:val="22"/>
        </w:rPr>
      </w:pPr>
      <w:r w:rsidRPr="00DB5447">
        <w:rPr>
          <w:rFonts w:cstheme="minorHAnsi"/>
          <w:b/>
          <w:sz w:val="22"/>
          <w:szCs w:val="22"/>
        </w:rPr>
        <w:t xml:space="preserve">Covid-19 is a new viral illness that can affect your lungs and airways. Symptoms vary and can be mild, moderate, </w:t>
      </w:r>
      <w:proofErr w:type="gramStart"/>
      <w:r w:rsidRPr="00DB5447">
        <w:rPr>
          <w:rFonts w:cstheme="minorHAnsi"/>
          <w:b/>
          <w:sz w:val="22"/>
          <w:szCs w:val="22"/>
        </w:rPr>
        <w:t>severe</w:t>
      </w:r>
      <w:proofErr w:type="gramEnd"/>
      <w:r w:rsidRPr="00DB5447">
        <w:rPr>
          <w:rFonts w:cstheme="minorHAnsi"/>
          <w:b/>
          <w:sz w:val="22"/>
          <w:szCs w:val="22"/>
        </w:rPr>
        <w:t xml:space="preserve"> or fatal.</w:t>
      </w:r>
    </w:p>
    <w:p w14:paraId="3EBFC24F" w14:textId="3397ADE9" w:rsidR="008E7933" w:rsidRPr="00E0616B" w:rsidRDefault="00F8467E">
      <w:pPr>
        <w:rPr>
          <w:rFonts w:eastAsia="Times New Roman" w:cstheme="minorHAnsi"/>
          <w:sz w:val="22"/>
          <w:szCs w:val="22"/>
        </w:rPr>
      </w:pPr>
      <w:r w:rsidRPr="00DB5447">
        <w:rPr>
          <w:rFonts w:eastAsia="Times New Roman" w:cstheme="minorHAnsi"/>
          <w:sz w:val="22"/>
          <w:szCs w:val="22"/>
        </w:rPr>
        <w:t xml:space="preserve">This is </w:t>
      </w:r>
      <w:r w:rsidR="008F7D2F" w:rsidRPr="00DB5447">
        <w:rPr>
          <w:rFonts w:eastAsia="Times New Roman" w:cstheme="minorHAnsi"/>
          <w:sz w:val="22"/>
          <w:szCs w:val="22"/>
        </w:rPr>
        <w:t>a</w:t>
      </w:r>
      <w:r w:rsidRPr="00DB5447">
        <w:rPr>
          <w:rFonts w:eastAsia="Times New Roman" w:cstheme="minorHAnsi"/>
          <w:b/>
          <w:sz w:val="22"/>
          <w:szCs w:val="22"/>
        </w:rPr>
        <w:t xml:space="preserve"> </w:t>
      </w:r>
      <w:r w:rsidR="0093764C" w:rsidRPr="00DB5447">
        <w:rPr>
          <w:rFonts w:eastAsia="Times New Roman" w:cstheme="minorHAnsi"/>
          <w:bCs/>
          <w:sz w:val="22"/>
          <w:szCs w:val="22"/>
        </w:rPr>
        <w:t>COVID-19 secure</w:t>
      </w:r>
      <w:r w:rsidR="0093764C" w:rsidRPr="00DB5447">
        <w:rPr>
          <w:rFonts w:eastAsia="Times New Roman" w:cstheme="minorHAnsi"/>
          <w:b/>
          <w:sz w:val="22"/>
          <w:szCs w:val="22"/>
        </w:rPr>
        <w:t xml:space="preserve"> </w:t>
      </w:r>
      <w:r w:rsidR="008462F2">
        <w:rPr>
          <w:rFonts w:eastAsia="Times New Roman" w:cstheme="minorHAnsi"/>
          <w:bCs/>
          <w:sz w:val="22"/>
          <w:szCs w:val="22"/>
        </w:rPr>
        <w:t>building</w:t>
      </w:r>
      <w:r w:rsidR="0093764C" w:rsidRPr="00DB5447">
        <w:rPr>
          <w:rFonts w:eastAsia="Times New Roman" w:cstheme="minorHAnsi"/>
          <w:bCs/>
          <w:sz w:val="22"/>
          <w:szCs w:val="22"/>
        </w:rPr>
        <w:t xml:space="preserve"> r</w:t>
      </w:r>
      <w:r w:rsidRPr="00DB5447">
        <w:rPr>
          <w:rFonts w:eastAsia="Times New Roman" w:cstheme="minorHAnsi"/>
          <w:bCs/>
          <w:sz w:val="22"/>
          <w:szCs w:val="22"/>
        </w:rPr>
        <w:t xml:space="preserve">isk </w:t>
      </w:r>
      <w:r w:rsidR="0093764C" w:rsidRPr="00DB5447">
        <w:rPr>
          <w:rFonts w:eastAsia="Times New Roman" w:cstheme="minorHAnsi"/>
          <w:bCs/>
          <w:sz w:val="22"/>
          <w:szCs w:val="22"/>
        </w:rPr>
        <w:t>a</w:t>
      </w:r>
      <w:r w:rsidRPr="00DB5447">
        <w:rPr>
          <w:rFonts w:eastAsia="Times New Roman" w:cstheme="minorHAnsi"/>
          <w:bCs/>
          <w:sz w:val="22"/>
          <w:szCs w:val="22"/>
        </w:rPr>
        <w:t>ssessment</w:t>
      </w:r>
      <w:r w:rsidRPr="00A0061B">
        <w:rPr>
          <w:rFonts w:eastAsia="Times New Roman" w:cstheme="minorHAnsi"/>
          <w:bCs/>
          <w:sz w:val="22"/>
          <w:szCs w:val="22"/>
        </w:rPr>
        <w:t xml:space="preserve"> </w:t>
      </w:r>
      <w:r w:rsidR="0093764C" w:rsidRPr="00A0061B">
        <w:rPr>
          <w:rFonts w:eastAsia="Times New Roman" w:cstheme="minorHAnsi"/>
          <w:bCs/>
          <w:sz w:val="22"/>
          <w:szCs w:val="22"/>
        </w:rPr>
        <w:t xml:space="preserve">for </w:t>
      </w:r>
      <w:r w:rsidR="00A0061B" w:rsidRPr="00E0616B">
        <w:rPr>
          <w:rFonts w:eastAsia="Times New Roman" w:cstheme="minorHAnsi"/>
          <w:bCs/>
          <w:sz w:val="22"/>
          <w:szCs w:val="22"/>
        </w:rPr>
        <w:t xml:space="preserve">WISERD – 37 &amp; 38 Park Place </w:t>
      </w:r>
      <w:r w:rsidRPr="00E0616B">
        <w:rPr>
          <w:rFonts w:eastAsia="Times New Roman" w:cstheme="minorHAnsi"/>
          <w:bCs/>
          <w:sz w:val="22"/>
          <w:szCs w:val="22"/>
        </w:rPr>
        <w:t>for dealing</w:t>
      </w:r>
      <w:r w:rsidRPr="00E0616B">
        <w:rPr>
          <w:rFonts w:eastAsia="Times New Roman" w:cstheme="minorHAnsi"/>
          <w:sz w:val="22"/>
          <w:szCs w:val="22"/>
        </w:rPr>
        <w:t xml:space="preserve"> with the current Covid-19 situation in the workplace</w:t>
      </w:r>
      <w:r w:rsidR="008F7D2F" w:rsidRPr="00E0616B">
        <w:rPr>
          <w:rFonts w:eastAsia="Times New Roman" w:cstheme="minorHAnsi"/>
          <w:sz w:val="22"/>
          <w:szCs w:val="22"/>
        </w:rPr>
        <w:t xml:space="preserve">. </w:t>
      </w:r>
      <w:r w:rsidR="000C5858" w:rsidRPr="00E0616B">
        <w:rPr>
          <w:rFonts w:eastAsia="Times New Roman" w:cstheme="minorHAnsi"/>
          <w:sz w:val="22"/>
          <w:szCs w:val="22"/>
        </w:rPr>
        <w:t xml:space="preserve">Using the principles identified in the Cardiff University </w:t>
      </w:r>
      <w:hyperlink r:id="rId11" w:history="1">
        <w:r w:rsidR="000C5858" w:rsidRPr="00E0616B">
          <w:rPr>
            <w:rStyle w:val="Hyperlink"/>
            <w:rFonts w:eastAsia="Times New Roman" w:cstheme="minorHAnsi"/>
            <w:sz w:val="22"/>
            <w:szCs w:val="22"/>
          </w:rPr>
          <w:t>Organisational COVID-19 risk assessment</w:t>
        </w:r>
      </w:hyperlink>
      <w:r w:rsidR="000C5858" w:rsidRPr="00E0616B">
        <w:rPr>
          <w:rFonts w:eastAsia="Times New Roman" w:cstheme="minorHAnsi"/>
          <w:sz w:val="22"/>
          <w:szCs w:val="22"/>
        </w:rPr>
        <w:t xml:space="preserve">, this assessment highlights the hazards linked to COVID in this building and identifies local appropriate control measures to ensure, as far as practicable, a COVID-secure workplace is maintained. </w:t>
      </w:r>
    </w:p>
    <w:p w14:paraId="58FD8178" w14:textId="4E449BA5" w:rsidR="00DB5447" w:rsidRPr="00E0616B" w:rsidRDefault="00DB5447" w:rsidP="00DB5447">
      <w:pPr>
        <w:rPr>
          <w:rFonts w:eastAsia="Times New Roman"/>
          <w:color w:val="212121"/>
          <w:sz w:val="22"/>
          <w:szCs w:val="22"/>
          <w:lang w:eastAsia="en-GB"/>
        </w:rPr>
      </w:pPr>
      <w:r w:rsidRPr="00E0616B">
        <w:rPr>
          <w:rFonts w:eastAsia="Times New Roman"/>
          <w:sz w:val="22"/>
          <w:szCs w:val="22"/>
        </w:rPr>
        <w:t xml:space="preserve">This assessment is supported by the </w:t>
      </w:r>
      <w:r w:rsidR="002737CC" w:rsidRPr="00E0616B">
        <w:rPr>
          <w:rFonts w:eastAsia="Times New Roman"/>
          <w:sz w:val="22"/>
          <w:szCs w:val="22"/>
        </w:rPr>
        <w:t xml:space="preserve">overarching </w:t>
      </w:r>
      <w:r w:rsidRPr="00E0616B">
        <w:rPr>
          <w:rFonts w:eastAsia="Times New Roman"/>
          <w:sz w:val="22"/>
          <w:szCs w:val="22"/>
        </w:rPr>
        <w:t>‘</w:t>
      </w:r>
      <w:r w:rsidRPr="00E0616B">
        <w:rPr>
          <w:rFonts w:eastAsia="Times New Roman"/>
          <w:b/>
          <w:color w:val="212121"/>
          <w:sz w:val="22"/>
          <w:szCs w:val="22"/>
          <w:lang w:eastAsia="en-GB"/>
        </w:rPr>
        <w:t xml:space="preserve">Building Reoccupation Proposal for Social Distancing’ </w:t>
      </w:r>
      <w:r w:rsidRPr="00E0616B">
        <w:rPr>
          <w:rFonts w:eastAsia="Times New Roman"/>
          <w:color w:val="212121"/>
          <w:sz w:val="22"/>
          <w:szCs w:val="22"/>
          <w:lang w:eastAsia="en-GB"/>
        </w:rPr>
        <w:t>document which set out operational detail.</w:t>
      </w:r>
      <w:r w:rsidR="002737CC" w:rsidRPr="00E0616B">
        <w:rPr>
          <w:rFonts w:eastAsia="Times New Roman"/>
          <w:color w:val="212121"/>
          <w:sz w:val="22"/>
          <w:szCs w:val="22"/>
          <w:lang w:eastAsia="en-GB"/>
        </w:rPr>
        <w:t xml:space="preserve"> </w:t>
      </w:r>
    </w:p>
    <w:p w14:paraId="6EE06F54" w14:textId="40D4B2DE" w:rsidR="00DB5447" w:rsidRPr="00E0616B" w:rsidRDefault="00DB5447" w:rsidP="5FE1A716">
      <w:pPr>
        <w:rPr>
          <w:b/>
          <w:bCs/>
          <w:sz w:val="22"/>
          <w:szCs w:val="22"/>
        </w:rPr>
      </w:pPr>
      <w:r w:rsidRPr="00E0616B">
        <w:rPr>
          <w:rFonts w:eastAsia="Times New Roman"/>
          <w:color w:val="212121"/>
          <w:sz w:val="22"/>
          <w:szCs w:val="22"/>
          <w:lang w:eastAsia="en-GB"/>
        </w:rPr>
        <w:t xml:space="preserve">A schematic </w:t>
      </w:r>
      <w:r w:rsidR="00A745FB" w:rsidRPr="00E0616B">
        <w:rPr>
          <w:rFonts w:eastAsia="Times New Roman"/>
          <w:color w:val="212121"/>
          <w:sz w:val="22"/>
          <w:szCs w:val="22"/>
          <w:lang w:eastAsia="en-GB"/>
        </w:rPr>
        <w:t xml:space="preserve">representation of the management of the movement of people per floor </w:t>
      </w:r>
      <w:r w:rsidR="00A745FB" w:rsidRPr="00E0616B">
        <w:rPr>
          <w:rFonts w:eastAsia="Times New Roman" w:cstheme="minorHAnsi"/>
          <w:bCs/>
          <w:sz w:val="22"/>
          <w:szCs w:val="22"/>
        </w:rPr>
        <w:t xml:space="preserve">of the </w:t>
      </w:r>
      <w:r w:rsidR="00A0061B" w:rsidRPr="00E0616B">
        <w:rPr>
          <w:rFonts w:eastAsia="Times New Roman" w:cstheme="minorHAnsi"/>
          <w:bCs/>
          <w:sz w:val="22"/>
          <w:szCs w:val="22"/>
        </w:rPr>
        <w:t xml:space="preserve">WISERD – 37 &amp; 38 Park Place </w:t>
      </w:r>
      <w:r w:rsidR="00A745FB" w:rsidRPr="00E0616B">
        <w:rPr>
          <w:rFonts w:eastAsia="Times New Roman" w:cstheme="minorHAnsi"/>
          <w:bCs/>
          <w:sz w:val="22"/>
          <w:szCs w:val="22"/>
        </w:rPr>
        <w:t>can be</w:t>
      </w:r>
      <w:r w:rsidR="00A745FB" w:rsidRPr="00E0616B">
        <w:rPr>
          <w:rFonts w:eastAsia="Times New Roman"/>
          <w:color w:val="212121"/>
          <w:sz w:val="22"/>
          <w:szCs w:val="22"/>
          <w:lang w:eastAsia="en-GB"/>
        </w:rPr>
        <w:t xml:space="preserve"> found in </w:t>
      </w:r>
      <w:r w:rsidR="0043035E" w:rsidRPr="00E0616B">
        <w:rPr>
          <w:rStyle w:val="Hyperlink"/>
          <w:rFonts w:eastAsia="Times New Roman"/>
          <w:sz w:val="22"/>
          <w:szCs w:val="22"/>
          <w:lang w:eastAsia="en-GB"/>
        </w:rPr>
        <w:t>Appendix 1</w:t>
      </w:r>
      <w:r w:rsidR="00A745FB" w:rsidRPr="00E0616B">
        <w:rPr>
          <w:rStyle w:val="Hyperlink"/>
          <w:rFonts w:eastAsia="Times New Roman"/>
          <w:sz w:val="22"/>
          <w:szCs w:val="22"/>
          <w:lang w:eastAsia="en-GB"/>
        </w:rPr>
        <w:t>.</w:t>
      </w:r>
      <w:r w:rsidR="0043035E" w:rsidRPr="00E0616B">
        <w:rPr>
          <w:rStyle w:val="Hyperlink"/>
          <w:rFonts w:eastAsia="Times New Roman"/>
          <w:sz w:val="22"/>
          <w:szCs w:val="22"/>
          <w:lang w:eastAsia="en-GB"/>
        </w:rPr>
        <w:t xml:space="preserve"> (</w:t>
      </w:r>
      <w:r w:rsidR="00A72778" w:rsidRPr="00E0616B">
        <w:rPr>
          <w:rStyle w:val="Hyperlink"/>
          <w:rFonts w:eastAsia="Times New Roman"/>
          <w:sz w:val="22"/>
          <w:szCs w:val="22"/>
          <w:lang w:eastAsia="en-GB"/>
        </w:rPr>
        <w:t>Internal a</w:t>
      </w:r>
      <w:r w:rsidR="0043035E" w:rsidRPr="00E0616B">
        <w:rPr>
          <w:rStyle w:val="Hyperlink"/>
          <w:rFonts w:eastAsia="Times New Roman"/>
          <w:sz w:val="22"/>
          <w:szCs w:val="22"/>
          <w:lang w:eastAsia="en-GB"/>
        </w:rPr>
        <w:t>ccess routes)</w:t>
      </w:r>
    </w:p>
    <w:p w14:paraId="757B3912" w14:textId="7931E62C" w:rsidR="00DB5447" w:rsidRPr="00B54A48" w:rsidRDefault="00B54A48">
      <w:pPr>
        <w:rPr>
          <w:rFonts w:eastAsia="Times New Roman"/>
          <w:color w:val="212121"/>
          <w:sz w:val="22"/>
          <w:szCs w:val="22"/>
          <w:lang w:eastAsia="en-GB"/>
        </w:rPr>
      </w:pPr>
      <w:r w:rsidRPr="00E0616B">
        <w:rPr>
          <w:rFonts w:eastAsia="Times New Roman"/>
          <w:color w:val="212121"/>
          <w:sz w:val="22"/>
          <w:szCs w:val="22"/>
          <w:lang w:eastAsia="en-GB"/>
        </w:rPr>
        <w:t>The Building re-occupa</w:t>
      </w:r>
      <w:r w:rsidR="00507804" w:rsidRPr="00E0616B">
        <w:rPr>
          <w:rFonts w:eastAsia="Times New Roman"/>
          <w:color w:val="212121"/>
          <w:sz w:val="22"/>
          <w:szCs w:val="22"/>
          <w:lang w:eastAsia="en-GB"/>
        </w:rPr>
        <w:t>tion</w:t>
      </w:r>
      <w:r w:rsidR="008F5F0E" w:rsidRPr="00E0616B">
        <w:rPr>
          <w:rFonts w:eastAsia="Times New Roman"/>
          <w:color w:val="212121"/>
          <w:sz w:val="22"/>
          <w:szCs w:val="22"/>
          <w:lang w:eastAsia="en-GB"/>
        </w:rPr>
        <w:t xml:space="preserve"> Proposal for Social distancing can be </w:t>
      </w:r>
      <w:r w:rsidR="00304BBE" w:rsidRPr="00E0616B">
        <w:rPr>
          <w:rFonts w:eastAsia="Times New Roman"/>
          <w:color w:val="212121"/>
          <w:sz w:val="22"/>
          <w:szCs w:val="22"/>
          <w:lang w:eastAsia="en-GB"/>
        </w:rPr>
        <w:t xml:space="preserve">found in </w:t>
      </w:r>
      <w:r w:rsidR="00304BBE" w:rsidRPr="00E0616B">
        <w:rPr>
          <w:rStyle w:val="Hyperlink"/>
          <w:sz w:val="22"/>
          <w:szCs w:val="22"/>
        </w:rPr>
        <w:t>Appendix 2.</w:t>
      </w:r>
    </w:p>
    <w:p w14:paraId="0E1A428C" w14:textId="48314814" w:rsidR="00E35CAE" w:rsidRPr="003811F1" w:rsidRDefault="00E35CAE" w:rsidP="00DB5447">
      <w:pPr>
        <w:autoSpaceDE w:val="0"/>
        <w:autoSpaceDN w:val="0"/>
        <w:adjustRightInd w:val="0"/>
        <w:spacing w:after="0" w:line="240" w:lineRule="auto"/>
        <w:rPr>
          <w:rFonts w:ascii="Arial" w:hAnsi="Arial" w:cs="Arial"/>
        </w:rPr>
      </w:pPr>
    </w:p>
    <w:tbl>
      <w:tblPr>
        <w:tblpPr w:leftFromText="180" w:rightFromText="180" w:vertAnchor="page" w:horzAnchor="margin" w:tblpX="-431" w:tblpY="2161"/>
        <w:tblW w:w="15021" w:type="dxa"/>
        <w:tblLayout w:type="fixed"/>
        <w:tblLook w:val="04A0" w:firstRow="1" w:lastRow="0" w:firstColumn="1" w:lastColumn="0" w:noHBand="0" w:noVBand="1"/>
      </w:tblPr>
      <w:tblGrid>
        <w:gridCol w:w="1413"/>
        <w:gridCol w:w="1134"/>
        <w:gridCol w:w="5670"/>
        <w:gridCol w:w="3827"/>
        <w:gridCol w:w="992"/>
        <w:gridCol w:w="993"/>
        <w:gridCol w:w="992"/>
      </w:tblGrid>
      <w:tr w:rsidR="000F6484" w14:paraId="18DA993F" w14:textId="77777777" w:rsidTr="1DD2ECA9">
        <w:tc>
          <w:tcPr>
            <w:tcW w:w="1413" w:type="dxa"/>
            <w:vAlign w:val="center"/>
          </w:tcPr>
          <w:p w14:paraId="2F5F4033" w14:textId="5402243E" w:rsidR="008E7933" w:rsidRPr="007D0E79" w:rsidRDefault="008E7933" w:rsidP="000C5858">
            <w:pPr>
              <w:pStyle w:val="1Text"/>
              <w:jc w:val="left"/>
            </w:pPr>
            <w:r w:rsidRPr="007D0E79">
              <w:rPr>
                <w:rFonts w:asciiTheme="minorHAnsi" w:hAnsiTheme="minorHAnsi" w:cstheme="minorHAnsi"/>
                <w:b/>
                <w:sz w:val="24"/>
              </w:rPr>
              <w:lastRenderedPageBreak/>
              <w:t>What are the hazards?</w:t>
            </w:r>
          </w:p>
        </w:tc>
        <w:tc>
          <w:tcPr>
            <w:tcW w:w="1134" w:type="dxa"/>
            <w:tcBorders>
              <w:bottom w:val="single" w:sz="4" w:space="0" w:color="auto"/>
            </w:tcBorders>
            <w:vAlign w:val="center"/>
          </w:tcPr>
          <w:p w14:paraId="742EA0EB" w14:textId="77777777" w:rsidR="008E7933" w:rsidRPr="007D0E79" w:rsidRDefault="008E7933" w:rsidP="000C5858">
            <w:pPr>
              <w:jc w:val="left"/>
              <w:rPr>
                <w:rFonts w:cstheme="minorHAnsi"/>
                <w:b/>
                <w:sz w:val="24"/>
                <w:szCs w:val="24"/>
              </w:rPr>
            </w:pPr>
            <w:r w:rsidRPr="007D0E79">
              <w:rPr>
                <w:rFonts w:cstheme="minorHAnsi"/>
                <w:b/>
                <w:sz w:val="24"/>
                <w:szCs w:val="24"/>
              </w:rPr>
              <w:t xml:space="preserve">Who might be harmed </w:t>
            </w:r>
          </w:p>
        </w:tc>
        <w:tc>
          <w:tcPr>
            <w:tcW w:w="5670" w:type="dxa"/>
            <w:tcBorders>
              <w:bottom w:val="single" w:sz="4" w:space="0" w:color="auto"/>
            </w:tcBorders>
            <w:vAlign w:val="center"/>
          </w:tcPr>
          <w:p w14:paraId="3BE040A5" w14:textId="71353BBB" w:rsidR="00BA05C9" w:rsidRPr="007D0E79" w:rsidRDefault="008E7933" w:rsidP="000C5858">
            <w:pPr>
              <w:jc w:val="left"/>
              <w:rPr>
                <w:rFonts w:cstheme="minorHAnsi"/>
                <w:b/>
                <w:sz w:val="24"/>
                <w:szCs w:val="24"/>
              </w:rPr>
            </w:pPr>
            <w:r w:rsidRPr="007D0E79">
              <w:rPr>
                <w:rFonts w:cstheme="minorHAnsi"/>
                <w:b/>
                <w:sz w:val="24"/>
                <w:szCs w:val="24"/>
              </w:rPr>
              <w:t>Controls Required</w:t>
            </w:r>
          </w:p>
        </w:tc>
        <w:tc>
          <w:tcPr>
            <w:tcW w:w="3827" w:type="dxa"/>
            <w:tcBorders>
              <w:bottom w:val="single" w:sz="4" w:space="0" w:color="auto"/>
            </w:tcBorders>
            <w:vAlign w:val="center"/>
          </w:tcPr>
          <w:p w14:paraId="5F26239E" w14:textId="224173A4" w:rsidR="008E7933" w:rsidRPr="007D0E79" w:rsidRDefault="008E7933" w:rsidP="000C5858">
            <w:pPr>
              <w:pStyle w:val="1Text"/>
              <w:jc w:val="left"/>
            </w:pPr>
            <w:r w:rsidRPr="007D0E79">
              <w:rPr>
                <w:rFonts w:asciiTheme="minorHAnsi" w:hAnsiTheme="minorHAnsi" w:cstheme="minorHAnsi"/>
                <w:b/>
                <w:sz w:val="24"/>
              </w:rPr>
              <w:t>Additional Controls</w:t>
            </w:r>
          </w:p>
        </w:tc>
        <w:tc>
          <w:tcPr>
            <w:tcW w:w="992" w:type="dxa"/>
            <w:tcBorders>
              <w:bottom w:val="single" w:sz="4" w:space="0" w:color="auto"/>
            </w:tcBorders>
            <w:vAlign w:val="center"/>
          </w:tcPr>
          <w:p w14:paraId="55315550" w14:textId="77777777" w:rsidR="008E7933" w:rsidRPr="007D0E79" w:rsidRDefault="008E7933" w:rsidP="000C5858">
            <w:pPr>
              <w:jc w:val="left"/>
              <w:rPr>
                <w:rFonts w:cstheme="minorHAnsi"/>
                <w:b/>
                <w:sz w:val="24"/>
                <w:szCs w:val="24"/>
              </w:rPr>
            </w:pPr>
            <w:r w:rsidRPr="007D0E79">
              <w:rPr>
                <w:rFonts w:cstheme="minorHAnsi"/>
                <w:b/>
                <w:sz w:val="24"/>
                <w:szCs w:val="24"/>
              </w:rPr>
              <w:t>Action by who?</w:t>
            </w:r>
          </w:p>
        </w:tc>
        <w:tc>
          <w:tcPr>
            <w:tcW w:w="993" w:type="dxa"/>
            <w:tcBorders>
              <w:bottom w:val="single" w:sz="4" w:space="0" w:color="auto"/>
            </w:tcBorders>
            <w:vAlign w:val="center"/>
          </w:tcPr>
          <w:p w14:paraId="60A2D3FF" w14:textId="77777777" w:rsidR="008E7933" w:rsidRPr="007D0E79" w:rsidRDefault="008E7933" w:rsidP="000C5858">
            <w:pPr>
              <w:jc w:val="left"/>
              <w:rPr>
                <w:rFonts w:cstheme="minorHAnsi"/>
                <w:b/>
                <w:sz w:val="24"/>
                <w:szCs w:val="24"/>
              </w:rPr>
            </w:pPr>
            <w:r w:rsidRPr="007D0E79">
              <w:rPr>
                <w:rFonts w:cstheme="minorHAnsi"/>
                <w:b/>
                <w:sz w:val="24"/>
                <w:szCs w:val="24"/>
              </w:rPr>
              <w:t>Action by when?</w:t>
            </w:r>
          </w:p>
        </w:tc>
        <w:tc>
          <w:tcPr>
            <w:tcW w:w="992" w:type="dxa"/>
            <w:tcBorders>
              <w:bottom w:val="single" w:sz="4" w:space="0" w:color="auto"/>
            </w:tcBorders>
            <w:vAlign w:val="center"/>
          </w:tcPr>
          <w:p w14:paraId="61ABDA17" w14:textId="77777777" w:rsidR="008E7933" w:rsidRPr="007D0E79" w:rsidRDefault="008E7933" w:rsidP="000C5858">
            <w:pPr>
              <w:jc w:val="left"/>
              <w:rPr>
                <w:rFonts w:cstheme="minorHAnsi"/>
                <w:b/>
                <w:sz w:val="24"/>
                <w:szCs w:val="24"/>
              </w:rPr>
            </w:pPr>
            <w:r w:rsidRPr="007D0E79">
              <w:rPr>
                <w:rFonts w:cstheme="minorHAnsi"/>
                <w:b/>
                <w:sz w:val="24"/>
                <w:szCs w:val="24"/>
              </w:rPr>
              <w:t>Done</w:t>
            </w:r>
          </w:p>
        </w:tc>
      </w:tr>
      <w:tr w:rsidR="000F6484" w14:paraId="414EF6A6" w14:textId="77777777" w:rsidTr="1DD2ECA9">
        <w:tc>
          <w:tcPr>
            <w:tcW w:w="1413" w:type="dxa"/>
          </w:tcPr>
          <w:p w14:paraId="449EF221" w14:textId="76664D13" w:rsidR="00306163" w:rsidRDefault="00306163" w:rsidP="000F6484">
            <w:pPr>
              <w:rPr>
                <w:rFonts w:cs="Arial"/>
              </w:rPr>
            </w:pPr>
            <w:r>
              <w:rPr>
                <w:rFonts w:cs="Arial"/>
              </w:rPr>
              <w:t>Contraction and s</w:t>
            </w:r>
            <w:r w:rsidRPr="00B758CE">
              <w:rPr>
                <w:rFonts w:cs="Arial"/>
              </w:rPr>
              <w:t>pread of Covid-19 Coronavirus</w:t>
            </w:r>
            <w:r w:rsidR="004A528C">
              <w:rPr>
                <w:rFonts w:cs="Arial"/>
              </w:rPr>
              <w:t>.</w:t>
            </w:r>
          </w:p>
          <w:p w14:paraId="20BBBEE5" w14:textId="77777777" w:rsidR="00306163" w:rsidRDefault="00306163" w:rsidP="000F6484">
            <w:pPr>
              <w:rPr>
                <w:rFonts w:cs="Arial"/>
              </w:rPr>
            </w:pPr>
          </w:p>
          <w:p w14:paraId="5D97280A" w14:textId="77777777" w:rsidR="00306163" w:rsidRDefault="00306163" w:rsidP="000F6484">
            <w:pPr>
              <w:rPr>
                <w:rFonts w:cs="Arial"/>
              </w:rPr>
            </w:pPr>
            <w:r>
              <w:rPr>
                <w:rFonts w:cs="Arial"/>
              </w:rPr>
              <w:t>Staff health and wellbeing related issues associated with working remotely.</w:t>
            </w:r>
          </w:p>
          <w:p w14:paraId="432EF228" w14:textId="77777777" w:rsidR="00306163" w:rsidRPr="007D0E79" w:rsidRDefault="00306163" w:rsidP="000F6484">
            <w:pPr>
              <w:pStyle w:val="1Text"/>
              <w:rPr>
                <w:rFonts w:asciiTheme="minorHAnsi" w:hAnsiTheme="minorHAnsi" w:cstheme="minorHAnsi"/>
                <w:b/>
                <w:sz w:val="24"/>
              </w:rPr>
            </w:pPr>
          </w:p>
        </w:tc>
        <w:tc>
          <w:tcPr>
            <w:tcW w:w="1134" w:type="dxa"/>
            <w:tcBorders>
              <w:bottom w:val="single" w:sz="4" w:space="0" w:color="auto"/>
            </w:tcBorders>
          </w:tcPr>
          <w:p w14:paraId="1D8F0450" w14:textId="77777777" w:rsidR="00D561F8" w:rsidRDefault="00D561F8" w:rsidP="000F6484">
            <w:pPr>
              <w:rPr>
                <w:rFonts w:cstheme="minorHAnsi"/>
                <w:bCs/>
              </w:rPr>
            </w:pPr>
          </w:p>
          <w:p w14:paraId="7B0CCC42" w14:textId="6890FEE2" w:rsidR="00306163" w:rsidRPr="00306163" w:rsidRDefault="00306163" w:rsidP="000F6484">
            <w:pPr>
              <w:rPr>
                <w:rFonts w:cstheme="minorHAnsi"/>
                <w:bCs/>
              </w:rPr>
            </w:pPr>
            <w:r w:rsidRPr="00306163">
              <w:rPr>
                <w:rFonts w:cstheme="minorHAnsi"/>
                <w:bCs/>
              </w:rPr>
              <w:t>Staff, students, visitors.</w:t>
            </w:r>
          </w:p>
        </w:tc>
        <w:tc>
          <w:tcPr>
            <w:tcW w:w="5670" w:type="dxa"/>
            <w:tcBorders>
              <w:bottom w:val="single" w:sz="4" w:space="0" w:color="auto"/>
            </w:tcBorders>
          </w:tcPr>
          <w:p w14:paraId="62EBBEAC" w14:textId="77777777" w:rsidR="00D561F8" w:rsidRDefault="00D561F8" w:rsidP="000F6484">
            <w:pPr>
              <w:rPr>
                <w:rFonts w:cstheme="minorHAnsi"/>
                <w:bCs/>
              </w:rPr>
            </w:pPr>
          </w:p>
          <w:p w14:paraId="3504F71D" w14:textId="61B474A5" w:rsidR="00306163" w:rsidRPr="00306163" w:rsidRDefault="00306163" w:rsidP="000F6484">
            <w:pPr>
              <w:rPr>
                <w:rFonts w:cstheme="minorHAnsi"/>
                <w:bCs/>
              </w:rPr>
            </w:pPr>
            <w:r w:rsidRPr="00306163">
              <w:rPr>
                <w:rFonts w:cstheme="minorHAnsi"/>
                <w:bCs/>
              </w:rPr>
              <w:t>The following sections outline the current controls.</w:t>
            </w:r>
          </w:p>
        </w:tc>
        <w:tc>
          <w:tcPr>
            <w:tcW w:w="3827" w:type="dxa"/>
            <w:tcBorders>
              <w:bottom w:val="single" w:sz="4" w:space="0" w:color="auto"/>
            </w:tcBorders>
          </w:tcPr>
          <w:p w14:paraId="2F1C8ED9" w14:textId="77777777" w:rsidR="00D561F8" w:rsidRDefault="00D561F8" w:rsidP="000F6484">
            <w:pPr>
              <w:pStyle w:val="1Text"/>
              <w:rPr>
                <w:rFonts w:asciiTheme="minorHAnsi" w:hAnsiTheme="minorHAnsi" w:cstheme="minorHAnsi"/>
                <w:bCs/>
                <w:sz w:val="20"/>
                <w:szCs w:val="20"/>
              </w:rPr>
            </w:pPr>
          </w:p>
          <w:p w14:paraId="1A88E62F" w14:textId="08FEB96F" w:rsidR="00306163" w:rsidRPr="00306163" w:rsidRDefault="00306163" w:rsidP="000F6484">
            <w:pPr>
              <w:pStyle w:val="1Text"/>
              <w:rPr>
                <w:rFonts w:asciiTheme="minorHAnsi" w:hAnsiTheme="minorHAnsi" w:cstheme="minorHAnsi"/>
                <w:bCs/>
                <w:sz w:val="24"/>
              </w:rPr>
            </w:pPr>
            <w:r w:rsidRPr="00306163">
              <w:rPr>
                <w:rFonts w:asciiTheme="minorHAnsi" w:hAnsiTheme="minorHAnsi" w:cstheme="minorHAnsi"/>
                <w:bCs/>
                <w:sz w:val="20"/>
                <w:szCs w:val="20"/>
              </w:rPr>
              <w:t xml:space="preserve">The following sections outline </w:t>
            </w:r>
            <w:r>
              <w:rPr>
                <w:rFonts w:asciiTheme="minorHAnsi" w:hAnsiTheme="minorHAnsi" w:cstheme="minorHAnsi"/>
                <w:bCs/>
                <w:sz w:val="20"/>
                <w:szCs w:val="20"/>
              </w:rPr>
              <w:t xml:space="preserve">additional </w:t>
            </w:r>
            <w:r w:rsidRPr="00306163">
              <w:rPr>
                <w:rFonts w:asciiTheme="minorHAnsi" w:hAnsiTheme="minorHAnsi" w:cstheme="minorHAnsi"/>
                <w:bCs/>
                <w:sz w:val="20"/>
                <w:szCs w:val="20"/>
              </w:rPr>
              <w:t>controls.</w:t>
            </w:r>
          </w:p>
        </w:tc>
        <w:tc>
          <w:tcPr>
            <w:tcW w:w="992" w:type="dxa"/>
            <w:tcBorders>
              <w:bottom w:val="single" w:sz="4" w:space="0" w:color="auto"/>
            </w:tcBorders>
          </w:tcPr>
          <w:p w14:paraId="10F359F7" w14:textId="77777777" w:rsidR="00306163" w:rsidRPr="007D0E79" w:rsidRDefault="00306163" w:rsidP="000F6484">
            <w:pPr>
              <w:rPr>
                <w:rFonts w:cstheme="minorHAnsi"/>
                <w:b/>
                <w:sz w:val="24"/>
                <w:szCs w:val="24"/>
              </w:rPr>
            </w:pPr>
          </w:p>
        </w:tc>
        <w:tc>
          <w:tcPr>
            <w:tcW w:w="993" w:type="dxa"/>
            <w:tcBorders>
              <w:bottom w:val="single" w:sz="4" w:space="0" w:color="auto"/>
            </w:tcBorders>
          </w:tcPr>
          <w:p w14:paraId="62CF17BE" w14:textId="77777777" w:rsidR="00306163" w:rsidRPr="007D0E79" w:rsidRDefault="00306163" w:rsidP="000F6484">
            <w:pPr>
              <w:rPr>
                <w:rFonts w:cstheme="minorHAnsi"/>
                <w:b/>
                <w:sz w:val="24"/>
                <w:szCs w:val="24"/>
              </w:rPr>
            </w:pPr>
          </w:p>
        </w:tc>
        <w:tc>
          <w:tcPr>
            <w:tcW w:w="992" w:type="dxa"/>
            <w:tcBorders>
              <w:bottom w:val="single" w:sz="4" w:space="0" w:color="auto"/>
            </w:tcBorders>
          </w:tcPr>
          <w:p w14:paraId="3DCECB03" w14:textId="77777777" w:rsidR="00306163" w:rsidRPr="007D0E79" w:rsidRDefault="00306163" w:rsidP="000F6484">
            <w:pPr>
              <w:rPr>
                <w:rFonts w:cstheme="minorHAnsi"/>
                <w:b/>
                <w:sz w:val="24"/>
                <w:szCs w:val="24"/>
              </w:rPr>
            </w:pPr>
          </w:p>
        </w:tc>
      </w:tr>
      <w:tr w:rsidR="007E319A" w14:paraId="2B48871F" w14:textId="77777777" w:rsidTr="1DD2ECA9">
        <w:tc>
          <w:tcPr>
            <w:tcW w:w="1413" w:type="dxa"/>
            <w:vMerge w:val="restart"/>
            <w:shd w:val="clear" w:color="auto" w:fill="auto"/>
          </w:tcPr>
          <w:p w14:paraId="137791A1" w14:textId="2532B0C1" w:rsidR="007E319A" w:rsidRPr="00B758CE" w:rsidRDefault="007E319A" w:rsidP="000F6484">
            <w:pPr>
              <w:rPr>
                <w:rFonts w:cs="Arial"/>
              </w:rPr>
            </w:pPr>
          </w:p>
        </w:tc>
        <w:tc>
          <w:tcPr>
            <w:tcW w:w="13608" w:type="dxa"/>
            <w:gridSpan w:val="6"/>
            <w:shd w:val="clear" w:color="auto" w:fill="auto"/>
          </w:tcPr>
          <w:p w14:paraId="6D1A76B2" w14:textId="79379941" w:rsidR="007E319A" w:rsidRPr="007D0E79" w:rsidRDefault="007E319A" w:rsidP="000F6484">
            <w:pPr>
              <w:rPr>
                <w:b/>
                <w:bCs/>
              </w:rPr>
            </w:pPr>
            <w:r w:rsidRPr="007D0E79">
              <w:rPr>
                <w:b/>
                <w:bCs/>
              </w:rPr>
              <w:t>Control of building access</w:t>
            </w:r>
            <w:r w:rsidR="00442231">
              <w:rPr>
                <w:b/>
                <w:bCs/>
              </w:rPr>
              <w:t xml:space="preserve"> and </w:t>
            </w:r>
            <w:r w:rsidR="00572CB9">
              <w:rPr>
                <w:b/>
                <w:bCs/>
              </w:rPr>
              <w:t>movement of people</w:t>
            </w:r>
          </w:p>
        </w:tc>
      </w:tr>
      <w:tr w:rsidR="000F6484" w14:paraId="52905220" w14:textId="77777777" w:rsidTr="1DD2ECA9">
        <w:tc>
          <w:tcPr>
            <w:tcW w:w="1413" w:type="dxa"/>
            <w:vMerge/>
          </w:tcPr>
          <w:p w14:paraId="18747EDD" w14:textId="77777777" w:rsidR="007E319A" w:rsidRPr="00B758CE" w:rsidRDefault="007E319A" w:rsidP="000F6484">
            <w:pPr>
              <w:rPr>
                <w:rFonts w:cs="Arial"/>
              </w:rPr>
            </w:pPr>
          </w:p>
        </w:tc>
        <w:tc>
          <w:tcPr>
            <w:tcW w:w="1134" w:type="dxa"/>
            <w:tcBorders>
              <w:bottom w:val="single" w:sz="4" w:space="0" w:color="auto"/>
            </w:tcBorders>
            <w:shd w:val="clear" w:color="auto" w:fill="auto"/>
          </w:tcPr>
          <w:p w14:paraId="022184F8" w14:textId="77777777" w:rsidR="007E319A" w:rsidRDefault="007E319A" w:rsidP="000F6484">
            <w:pPr>
              <w:pStyle w:val="1Text"/>
              <w:rPr>
                <w:rFonts w:cs="Arial"/>
                <w:b/>
                <w:sz w:val="24"/>
              </w:rPr>
            </w:pPr>
          </w:p>
          <w:p w14:paraId="4833AC84" w14:textId="37D28F6B" w:rsidR="00BD547D" w:rsidRPr="00B758CE" w:rsidRDefault="00BD547D" w:rsidP="00AB3FB4">
            <w:pPr>
              <w:pStyle w:val="1Text"/>
              <w:rPr>
                <w:rFonts w:cs="Arial"/>
                <w:b/>
                <w:sz w:val="24"/>
              </w:rPr>
            </w:pPr>
            <w:r w:rsidRPr="00132A94">
              <w:rPr>
                <w:rFonts w:asciiTheme="minorHAnsi" w:hAnsiTheme="minorHAnsi" w:cstheme="minorHAnsi"/>
                <w:bCs/>
                <w:sz w:val="20"/>
                <w:szCs w:val="20"/>
              </w:rPr>
              <w:t>Staff, students, visitors</w:t>
            </w:r>
            <w:r w:rsidR="004A528C">
              <w:rPr>
                <w:rFonts w:asciiTheme="minorHAnsi" w:hAnsiTheme="minorHAnsi" w:cstheme="minorHAnsi"/>
                <w:bCs/>
                <w:sz w:val="20"/>
                <w:szCs w:val="20"/>
              </w:rPr>
              <w:t>.</w:t>
            </w:r>
          </w:p>
        </w:tc>
        <w:tc>
          <w:tcPr>
            <w:tcW w:w="5670" w:type="dxa"/>
            <w:tcBorders>
              <w:bottom w:val="single" w:sz="4" w:space="0" w:color="auto"/>
            </w:tcBorders>
            <w:shd w:val="clear" w:color="auto" w:fill="auto"/>
          </w:tcPr>
          <w:p w14:paraId="46C7EF00" w14:textId="77777777" w:rsidR="00D62A74" w:rsidRDefault="00D62A74" w:rsidP="000F6484">
            <w:pPr>
              <w:autoSpaceDE w:val="0"/>
              <w:autoSpaceDN w:val="0"/>
              <w:adjustRightInd w:val="0"/>
              <w:jc w:val="left"/>
            </w:pPr>
          </w:p>
          <w:p w14:paraId="628DC1CD" w14:textId="3B7B24F1" w:rsidR="00D360A1" w:rsidRPr="00D20F43" w:rsidRDefault="00FF0FEA" w:rsidP="5FE1A716">
            <w:pPr>
              <w:autoSpaceDE w:val="0"/>
              <w:autoSpaceDN w:val="0"/>
              <w:adjustRightInd w:val="0"/>
              <w:jc w:val="left"/>
            </w:pPr>
            <w:r>
              <w:t>Buildings are secured by traditional locks which require a key or have electronic access control (PAC) in place which is managed by Security</w:t>
            </w:r>
            <w:r w:rsidR="3D976438">
              <w:t>.</w:t>
            </w:r>
            <w:r w:rsidR="0342DE77">
              <w:t xml:space="preserve"> </w:t>
            </w:r>
            <w:r w:rsidR="00A0061B" w:rsidRPr="00D20F43">
              <w:t xml:space="preserve">The video door entry system for visitors usually managed from the Hub Office will </w:t>
            </w:r>
            <w:r w:rsidR="00A0061B" w:rsidRPr="00D20F43">
              <w:rPr>
                <w:b/>
              </w:rPr>
              <w:t>not</w:t>
            </w:r>
            <w:r w:rsidR="00A0061B" w:rsidRPr="00D20F43">
              <w:t xml:space="preserve"> be in use during the controlled period.</w:t>
            </w:r>
          </w:p>
          <w:p w14:paraId="70B4D0FB" w14:textId="77777777" w:rsidR="008A4355" w:rsidRPr="00D20F43" w:rsidRDefault="008A4355" w:rsidP="000F6484">
            <w:pPr>
              <w:autoSpaceDE w:val="0"/>
              <w:autoSpaceDN w:val="0"/>
              <w:adjustRightInd w:val="0"/>
              <w:jc w:val="left"/>
            </w:pPr>
          </w:p>
          <w:p w14:paraId="7EE94D69" w14:textId="6A818218" w:rsidR="00442231" w:rsidRPr="00D20F43" w:rsidRDefault="00D360A1" w:rsidP="000F6484">
            <w:pPr>
              <w:autoSpaceDE w:val="0"/>
              <w:autoSpaceDN w:val="0"/>
              <w:adjustRightInd w:val="0"/>
              <w:jc w:val="left"/>
            </w:pPr>
            <w:r w:rsidRPr="00D20F43">
              <w:t>Access request</w:t>
            </w:r>
            <w:r w:rsidR="0043035E" w:rsidRPr="00D20F43">
              <w:t>s</w:t>
            </w:r>
            <w:r w:rsidR="00873628" w:rsidRPr="00D20F43">
              <w:t xml:space="preserve"> are managed by the School. </w:t>
            </w:r>
            <w:r w:rsidRPr="00D20F43">
              <w:t xml:space="preserve"> </w:t>
            </w:r>
          </w:p>
          <w:p w14:paraId="41E9B7D8" w14:textId="77777777" w:rsidR="00530544" w:rsidRPr="00D20F43" w:rsidRDefault="47A5746E" w:rsidP="001E3651">
            <w:pPr>
              <w:pStyle w:val="ListParagraph"/>
              <w:numPr>
                <w:ilvl w:val="0"/>
                <w:numId w:val="5"/>
              </w:numPr>
              <w:autoSpaceDE w:val="0"/>
              <w:autoSpaceDN w:val="0"/>
              <w:adjustRightInd w:val="0"/>
              <w:jc w:val="left"/>
              <w:rPr>
                <w:b/>
                <w:bCs/>
              </w:rPr>
            </w:pPr>
            <w:r w:rsidRPr="00D20F43">
              <w:rPr>
                <w:b/>
                <w:bCs/>
              </w:rPr>
              <w:t>Core hours</w:t>
            </w:r>
            <w:r w:rsidRPr="00D20F43">
              <w:t xml:space="preserve">: </w:t>
            </w:r>
            <w:r w:rsidR="678A956B" w:rsidRPr="00D20F43">
              <w:t xml:space="preserve">All staff must use the designated entry and exit points. </w:t>
            </w:r>
          </w:p>
          <w:p w14:paraId="46D398E8" w14:textId="421C42C0" w:rsidR="00442231" w:rsidRPr="00D20F43" w:rsidRDefault="678A956B" w:rsidP="001E3651">
            <w:pPr>
              <w:pStyle w:val="ListParagraph"/>
              <w:numPr>
                <w:ilvl w:val="0"/>
                <w:numId w:val="5"/>
              </w:numPr>
              <w:autoSpaceDE w:val="0"/>
              <w:autoSpaceDN w:val="0"/>
              <w:adjustRightInd w:val="0"/>
              <w:jc w:val="left"/>
              <w:rPr>
                <w:b/>
                <w:bCs/>
              </w:rPr>
            </w:pPr>
            <w:r w:rsidRPr="00D20F43">
              <w:rPr>
                <w:rStyle w:val="Hyperlink"/>
                <w:b/>
                <w:bCs/>
              </w:rPr>
              <w:t>Entry</w:t>
            </w:r>
            <w:r w:rsidRPr="00D20F43">
              <w:t xml:space="preserve"> </w:t>
            </w:r>
            <w:r w:rsidR="00A0061B" w:rsidRPr="00D20F43">
              <w:t>Usual Front Entry door at 38PP</w:t>
            </w:r>
          </w:p>
          <w:p w14:paraId="38E08B70" w14:textId="5671B285" w:rsidR="00E508ED" w:rsidRPr="00D20F43" w:rsidRDefault="00E508ED" w:rsidP="001E3651">
            <w:pPr>
              <w:pStyle w:val="ListParagraph"/>
              <w:numPr>
                <w:ilvl w:val="0"/>
                <w:numId w:val="5"/>
              </w:numPr>
              <w:autoSpaceDE w:val="0"/>
              <w:autoSpaceDN w:val="0"/>
              <w:adjustRightInd w:val="0"/>
              <w:jc w:val="left"/>
              <w:rPr>
                <w:b/>
                <w:bCs/>
              </w:rPr>
            </w:pPr>
            <w:r w:rsidRPr="00D20F43">
              <w:rPr>
                <w:rStyle w:val="Hyperlink"/>
                <w:b/>
                <w:bCs/>
              </w:rPr>
              <w:t>Exit</w:t>
            </w:r>
            <w:r w:rsidRPr="00D20F43">
              <w:t xml:space="preserve"> </w:t>
            </w:r>
            <w:r w:rsidR="00A0061B" w:rsidRPr="00D20F43">
              <w:t>Side exit door at 37PP</w:t>
            </w:r>
            <w:r w:rsidR="000B43ED" w:rsidRPr="00D20F43">
              <w:t>, adjacent to room 0.14</w:t>
            </w:r>
          </w:p>
          <w:p w14:paraId="238CC22F" w14:textId="43828679" w:rsidR="003E5A57" w:rsidRPr="00D20F43" w:rsidRDefault="00A72778" w:rsidP="001E3651">
            <w:pPr>
              <w:pStyle w:val="ListParagraph"/>
              <w:numPr>
                <w:ilvl w:val="1"/>
                <w:numId w:val="5"/>
              </w:numPr>
              <w:autoSpaceDE w:val="0"/>
              <w:autoSpaceDN w:val="0"/>
              <w:adjustRightInd w:val="0"/>
              <w:jc w:val="left"/>
              <w:rPr>
                <w:b/>
                <w:bCs/>
              </w:rPr>
            </w:pPr>
            <w:r w:rsidRPr="00D20F43">
              <w:rPr>
                <w:b/>
                <w:bCs/>
              </w:rPr>
              <w:t>Other times</w:t>
            </w:r>
            <w:r w:rsidRPr="00D20F43">
              <w:t xml:space="preserve">: </w:t>
            </w:r>
            <w:r w:rsidR="78D5D423" w:rsidRPr="00D20F43">
              <w:t>Out of hours/periods of minimal occupation e</w:t>
            </w:r>
            <w:r w:rsidR="47A5746E" w:rsidRPr="00D20F43">
              <w:t>nt</w:t>
            </w:r>
            <w:r w:rsidR="78D5D423" w:rsidRPr="00D20F43">
              <w:t>er</w:t>
            </w:r>
            <w:r w:rsidR="47A5746E" w:rsidRPr="00D20F43">
              <w:t xml:space="preserve"> via </w:t>
            </w:r>
            <w:r w:rsidR="000B43ED" w:rsidRPr="00D20F43">
              <w:t>Out of hours access is the same as that for CORE hours</w:t>
            </w:r>
            <w:proofErr w:type="gramStart"/>
            <w:r w:rsidR="000B43ED" w:rsidRPr="00D20F43">
              <w:t xml:space="preserve">. </w:t>
            </w:r>
            <w:r w:rsidR="003E5A57" w:rsidRPr="00D20F43">
              <w:t>.</w:t>
            </w:r>
            <w:proofErr w:type="gramEnd"/>
            <w:r w:rsidR="003E5A57" w:rsidRPr="00D20F43">
              <w:t xml:space="preserve"> </w:t>
            </w:r>
          </w:p>
          <w:p w14:paraId="6D7867F5" w14:textId="0E4E2A8F" w:rsidR="00442231" w:rsidRPr="00D20F43" w:rsidRDefault="678A956B" w:rsidP="001E3651">
            <w:pPr>
              <w:pStyle w:val="ListParagraph"/>
              <w:numPr>
                <w:ilvl w:val="0"/>
                <w:numId w:val="5"/>
              </w:numPr>
              <w:autoSpaceDE w:val="0"/>
              <w:autoSpaceDN w:val="0"/>
              <w:adjustRightInd w:val="0"/>
              <w:jc w:val="left"/>
              <w:rPr>
                <w:b/>
                <w:bCs/>
              </w:rPr>
            </w:pPr>
            <w:r w:rsidRPr="00D20F43">
              <w:t>Sanitising gel will be available</w:t>
            </w:r>
            <w:r w:rsidR="5A5CC11D" w:rsidRPr="00D20F43">
              <w:t xml:space="preserve"> for use </w:t>
            </w:r>
            <w:r w:rsidRPr="00D20F43">
              <w:t>upon entry</w:t>
            </w:r>
            <w:r w:rsidR="78D5D423" w:rsidRPr="00D20F43">
              <w:t>.</w:t>
            </w:r>
          </w:p>
          <w:p w14:paraId="235D6159" w14:textId="4AC7CBD3" w:rsidR="001E3651" w:rsidRDefault="001E3651" w:rsidP="001E3651">
            <w:pPr>
              <w:pStyle w:val="ListParagraph"/>
              <w:numPr>
                <w:ilvl w:val="0"/>
                <w:numId w:val="5"/>
              </w:numPr>
              <w:autoSpaceDE w:val="0"/>
              <w:autoSpaceDN w:val="0"/>
              <w:jc w:val="left"/>
              <w:rPr>
                <w:b/>
                <w:bCs/>
              </w:rPr>
            </w:pPr>
            <w:r>
              <w:t xml:space="preserve">The </w:t>
            </w:r>
            <w:r>
              <w:rPr>
                <w:color w:val="1F497D"/>
              </w:rPr>
              <w:t>number</w:t>
            </w:r>
            <w:r>
              <w:t xml:space="preserve"> of staff on site will be limited to those with a status of “campus” or “blended campus” and these will be </w:t>
            </w:r>
            <w:proofErr w:type="gramStart"/>
            <w:r>
              <w:t xml:space="preserve">controlled  </w:t>
            </w:r>
            <w:r>
              <w:rPr>
                <w:color w:val="1F497D"/>
              </w:rPr>
              <w:t>via</w:t>
            </w:r>
            <w:proofErr w:type="gramEnd"/>
            <w:r>
              <w:rPr>
                <w:color w:val="1F497D"/>
              </w:rPr>
              <w:t xml:space="preserve"> locally</w:t>
            </w:r>
            <w:r>
              <w:t xml:space="preserve"> established rotas.  They will use the </w:t>
            </w:r>
            <w:proofErr w:type="spellStart"/>
            <w:r>
              <w:t>safezone</w:t>
            </w:r>
            <w:proofErr w:type="spellEnd"/>
            <w:r>
              <w:t xml:space="preserve"> app to record their presence on campus as no security/reception staff will be present in the building.  Any staff requiring access with a different working designation will have to request permission to do so in line with the current procedures for limiting/restricting access.  </w:t>
            </w:r>
            <w:proofErr w:type="gramStart"/>
            <w:r>
              <w:t>Additionally</w:t>
            </w:r>
            <w:proofErr w:type="gramEnd"/>
            <w:r>
              <w:t xml:space="preserve"> ALL staff coming on site must call/email Glamorgan Building Reception (</w:t>
            </w:r>
            <w:hyperlink r:id="rId12" w:history="1">
              <w:r>
                <w:rPr>
                  <w:rStyle w:val="Hyperlink"/>
                </w:rPr>
                <w:t>GlamorganReception@ardiff.ac.uk</w:t>
              </w:r>
            </w:hyperlink>
            <w:r>
              <w:t xml:space="preserve">, </w:t>
            </w:r>
            <w:proofErr w:type="spellStart"/>
            <w:r>
              <w:t>xt</w:t>
            </w:r>
            <w:proofErr w:type="spellEnd"/>
            <w:r>
              <w:t xml:space="preserve"> 75179) to confirm their attendance</w:t>
            </w:r>
            <w:r>
              <w:rPr>
                <w:color w:val="1F497D"/>
              </w:rPr>
              <w:t>.</w:t>
            </w:r>
            <w:r>
              <w:t xml:space="preserve">  </w:t>
            </w:r>
          </w:p>
          <w:p w14:paraId="255A09A9" w14:textId="21C3632C" w:rsidR="000B43ED" w:rsidRPr="00D20F43" w:rsidRDefault="000B43ED" w:rsidP="001E3651">
            <w:pPr>
              <w:pStyle w:val="ListParagraph"/>
              <w:numPr>
                <w:ilvl w:val="0"/>
                <w:numId w:val="5"/>
              </w:numPr>
              <w:autoSpaceDE w:val="0"/>
              <w:autoSpaceDN w:val="0"/>
              <w:adjustRightInd w:val="0"/>
              <w:jc w:val="left"/>
            </w:pPr>
            <w:r w:rsidRPr="00D20F43">
              <w:t>Staff will be required to comply with all social-distancing measures put in place within the building.</w:t>
            </w:r>
          </w:p>
          <w:p w14:paraId="6D21E844" w14:textId="77777777" w:rsidR="000B43ED" w:rsidRDefault="00AB3FB4" w:rsidP="001E3651">
            <w:pPr>
              <w:pStyle w:val="ListParagraph"/>
              <w:numPr>
                <w:ilvl w:val="0"/>
                <w:numId w:val="5"/>
              </w:numPr>
              <w:autoSpaceDE w:val="0"/>
              <w:autoSpaceDN w:val="0"/>
              <w:adjustRightInd w:val="0"/>
              <w:jc w:val="left"/>
            </w:pPr>
            <w:r>
              <w:t xml:space="preserve">Visitors </w:t>
            </w:r>
            <w:r w:rsidR="000B43ED">
              <w:t xml:space="preserve">and students should not require access to the building.  Where this is necessary it will need to be approved on a </w:t>
            </w:r>
            <w:proofErr w:type="gramStart"/>
            <w:r w:rsidR="000B43ED">
              <w:t>case by case</w:t>
            </w:r>
            <w:proofErr w:type="gramEnd"/>
            <w:r w:rsidR="000B43ED">
              <w:t xml:space="preserve"> basis in line with the School policy.</w:t>
            </w:r>
          </w:p>
          <w:p w14:paraId="7B19B7FD" w14:textId="19AEE2AD" w:rsidR="00027A48" w:rsidRDefault="00D561F8" w:rsidP="001E3651">
            <w:pPr>
              <w:pStyle w:val="ListParagraph"/>
              <w:numPr>
                <w:ilvl w:val="0"/>
                <w:numId w:val="5"/>
              </w:numPr>
              <w:autoSpaceDE w:val="0"/>
              <w:autoSpaceDN w:val="0"/>
              <w:adjustRightInd w:val="0"/>
              <w:jc w:val="left"/>
            </w:pPr>
            <w:r>
              <w:lastRenderedPageBreak/>
              <w:t>I</w:t>
            </w:r>
            <w:r w:rsidRPr="00442231">
              <w:t>nternal doors may be removed or held open</w:t>
            </w:r>
            <w:r>
              <w:t xml:space="preserve"> </w:t>
            </w:r>
            <w:r w:rsidRPr="000B43ED">
              <w:rPr>
                <w:b/>
                <w:bCs/>
              </w:rPr>
              <w:t>only</w:t>
            </w:r>
            <w:r>
              <w:t xml:space="preserve"> when formally i</w:t>
            </w:r>
            <w:r w:rsidR="00027A48">
              <w:t>dentified through fire risk assessment process</w:t>
            </w:r>
            <w:r>
              <w:t>,</w:t>
            </w:r>
            <w:r w:rsidR="00027A48">
              <w:t xml:space="preserve"> and </w:t>
            </w:r>
            <w:r w:rsidR="0015217A" w:rsidRPr="000B43ED">
              <w:rPr>
                <w:b/>
                <w:bCs/>
              </w:rPr>
              <w:t>only</w:t>
            </w:r>
            <w:r w:rsidR="0015217A">
              <w:t xml:space="preserve"> </w:t>
            </w:r>
            <w:r w:rsidR="00027A48">
              <w:t>where</w:t>
            </w:r>
            <w:r w:rsidR="00442231" w:rsidRPr="00442231">
              <w:t xml:space="preserve"> safe to do so</w:t>
            </w:r>
            <w:r>
              <w:t>.</w:t>
            </w:r>
            <w:r w:rsidR="00442231" w:rsidRPr="00442231">
              <w:t xml:space="preserve"> </w:t>
            </w:r>
          </w:p>
          <w:p w14:paraId="71B4B3BB" w14:textId="0FC6DE68" w:rsidR="0061229A" w:rsidRPr="003E5A57" w:rsidRDefault="004A528C" w:rsidP="001E3651">
            <w:pPr>
              <w:pStyle w:val="ListParagraph"/>
              <w:numPr>
                <w:ilvl w:val="0"/>
                <w:numId w:val="5"/>
              </w:numPr>
              <w:autoSpaceDE w:val="0"/>
              <w:autoSpaceDN w:val="0"/>
              <w:adjustRightInd w:val="0"/>
              <w:jc w:val="left"/>
            </w:pPr>
            <w:r>
              <w:t xml:space="preserve">Building </w:t>
            </w:r>
            <w:proofErr w:type="gramStart"/>
            <w:r w:rsidR="00027A48">
              <w:t>a</w:t>
            </w:r>
            <w:r w:rsidR="00442231" w:rsidRPr="00442231">
              <w:t>ccess</w:t>
            </w:r>
            <w:proofErr w:type="gramEnd"/>
            <w:r w:rsidR="00F110B5">
              <w:t xml:space="preserve"> no earlier than 8am </w:t>
            </w:r>
            <w:r w:rsidR="006D242B" w:rsidRPr="00442231">
              <w:t>Monday to Friday</w:t>
            </w:r>
            <w:r w:rsidR="00F110B5">
              <w:t xml:space="preserve"> in line with cleaning and hygiene protocols below).  </w:t>
            </w:r>
            <w:r w:rsidR="0092680B" w:rsidRPr="0092680B">
              <w:t xml:space="preserve"> </w:t>
            </w:r>
          </w:p>
          <w:p w14:paraId="25E57543" w14:textId="6E347D10" w:rsidR="0061229A" w:rsidRDefault="0061229A" w:rsidP="001E3651">
            <w:pPr>
              <w:pStyle w:val="ListParagraph"/>
              <w:numPr>
                <w:ilvl w:val="0"/>
                <w:numId w:val="5"/>
              </w:numPr>
              <w:autoSpaceDE w:val="0"/>
              <w:autoSpaceDN w:val="0"/>
              <w:adjustRightInd w:val="0"/>
              <w:jc w:val="left"/>
            </w:pPr>
            <w:r w:rsidRPr="00442231">
              <w:t xml:space="preserve">All </w:t>
            </w:r>
            <w:r w:rsidR="008A4355">
              <w:t xml:space="preserve">occupants </w:t>
            </w:r>
            <w:r>
              <w:t xml:space="preserve">to </w:t>
            </w:r>
            <w:r w:rsidR="00F110B5">
              <w:t>carry</w:t>
            </w:r>
            <w:r>
              <w:t xml:space="preserve"> their University ID card.</w:t>
            </w:r>
          </w:p>
          <w:p w14:paraId="5694A61A" w14:textId="77777777" w:rsidR="00F110B5" w:rsidRPr="00A84EC4" w:rsidRDefault="00F110B5" w:rsidP="001E3651">
            <w:pPr>
              <w:pStyle w:val="ListParagraph"/>
              <w:numPr>
                <w:ilvl w:val="0"/>
                <w:numId w:val="5"/>
              </w:numPr>
              <w:autoSpaceDE w:val="0"/>
              <w:autoSpaceDN w:val="0"/>
              <w:adjustRightInd w:val="0"/>
              <w:jc w:val="left"/>
            </w:pPr>
            <w:r w:rsidRPr="004E6CD3">
              <w:t>Members of the public</w:t>
            </w:r>
            <w:r>
              <w:t>, including persons under the age of 18,</w:t>
            </w:r>
            <w:r w:rsidRPr="004E6CD3">
              <w:t xml:space="preserve"> </w:t>
            </w:r>
            <w:r>
              <w:t>are not permitted entry to the building unless prior permission is granted</w:t>
            </w:r>
          </w:p>
          <w:p w14:paraId="78740850" w14:textId="7719F1AF" w:rsidR="00D561F8" w:rsidRDefault="00D561F8" w:rsidP="00D20F43">
            <w:pPr>
              <w:pStyle w:val="ListParagraph"/>
              <w:autoSpaceDE w:val="0"/>
              <w:autoSpaceDN w:val="0"/>
              <w:adjustRightInd w:val="0"/>
              <w:ind w:left="325"/>
              <w:jc w:val="left"/>
            </w:pPr>
          </w:p>
          <w:p w14:paraId="535D2A6D" w14:textId="21C2129D" w:rsidR="00863BD4" w:rsidRDefault="004B47FD" w:rsidP="001E3651">
            <w:pPr>
              <w:pStyle w:val="ListParagraph"/>
              <w:numPr>
                <w:ilvl w:val="0"/>
                <w:numId w:val="5"/>
              </w:numPr>
              <w:autoSpaceDE w:val="0"/>
              <w:autoSpaceDN w:val="0"/>
              <w:adjustRightInd w:val="0"/>
              <w:jc w:val="left"/>
            </w:pPr>
            <w:r w:rsidRPr="45DF2C7A">
              <w:rPr>
                <w:b/>
                <w:bCs/>
              </w:rPr>
              <w:t>As this building</w:t>
            </w:r>
            <w:r w:rsidR="537E5A81" w:rsidRPr="45DF2C7A">
              <w:rPr>
                <w:b/>
                <w:bCs/>
              </w:rPr>
              <w:t xml:space="preserve"> has a </w:t>
            </w:r>
            <w:r w:rsidRPr="45DF2C7A">
              <w:rPr>
                <w:b/>
                <w:bCs/>
              </w:rPr>
              <w:t>tenant (</w:t>
            </w:r>
            <w:r w:rsidR="6ABB5508" w:rsidRPr="45DF2C7A">
              <w:rPr>
                <w:b/>
                <w:bCs/>
              </w:rPr>
              <w:t xml:space="preserve">the </w:t>
            </w:r>
            <w:r w:rsidRPr="45DF2C7A">
              <w:rPr>
                <w:b/>
                <w:bCs/>
              </w:rPr>
              <w:t>Surgery)</w:t>
            </w:r>
            <w:r w:rsidR="00B76DC5" w:rsidRPr="45DF2C7A">
              <w:rPr>
                <w:b/>
                <w:bCs/>
              </w:rPr>
              <w:t xml:space="preserve"> </w:t>
            </w:r>
            <w:r w:rsidR="004B6BE0" w:rsidRPr="45DF2C7A">
              <w:rPr>
                <w:b/>
                <w:bCs/>
              </w:rPr>
              <w:t>on</w:t>
            </w:r>
            <w:r w:rsidR="00B76DC5" w:rsidRPr="45DF2C7A">
              <w:rPr>
                <w:b/>
                <w:bCs/>
              </w:rPr>
              <w:t xml:space="preserve"> the ground floor, the University will only</w:t>
            </w:r>
            <w:r w:rsidR="463E4664" w:rsidRPr="45DF2C7A">
              <w:rPr>
                <w:b/>
                <w:bCs/>
              </w:rPr>
              <w:t xml:space="preserve"> control</w:t>
            </w:r>
            <w:r w:rsidR="00B76DC5" w:rsidRPr="45DF2C7A">
              <w:rPr>
                <w:b/>
                <w:bCs/>
              </w:rPr>
              <w:t xml:space="preserve"> </w:t>
            </w:r>
            <w:r w:rsidR="004B6BE0" w:rsidRPr="45DF2C7A">
              <w:rPr>
                <w:b/>
                <w:bCs/>
              </w:rPr>
              <w:t xml:space="preserve">the areas </w:t>
            </w:r>
            <w:r w:rsidR="00A53A5C" w:rsidRPr="45DF2C7A">
              <w:rPr>
                <w:b/>
                <w:bCs/>
              </w:rPr>
              <w:t>it occupies</w:t>
            </w:r>
            <w:r w:rsidR="52211E91" w:rsidRPr="45DF2C7A">
              <w:rPr>
                <w:b/>
                <w:bCs/>
              </w:rPr>
              <w:t xml:space="preserve">, including </w:t>
            </w:r>
            <w:r w:rsidR="0F615EA1" w:rsidRPr="45DF2C7A">
              <w:rPr>
                <w:b/>
                <w:bCs/>
              </w:rPr>
              <w:t xml:space="preserve">any </w:t>
            </w:r>
            <w:r w:rsidR="52211E91" w:rsidRPr="45DF2C7A">
              <w:rPr>
                <w:b/>
                <w:bCs/>
              </w:rPr>
              <w:t xml:space="preserve">shared spaces. </w:t>
            </w:r>
          </w:p>
          <w:p w14:paraId="016E21B1" w14:textId="72D4994D" w:rsidR="0061229A" w:rsidRDefault="0061229A" w:rsidP="000C5858"/>
        </w:tc>
        <w:tc>
          <w:tcPr>
            <w:tcW w:w="3827" w:type="dxa"/>
            <w:tcBorders>
              <w:bottom w:val="single" w:sz="4" w:space="0" w:color="auto"/>
            </w:tcBorders>
            <w:shd w:val="clear" w:color="auto" w:fill="auto"/>
          </w:tcPr>
          <w:p w14:paraId="6FE8F79C" w14:textId="77777777" w:rsidR="007E319A" w:rsidRDefault="007E319A" w:rsidP="000F6484"/>
          <w:p w14:paraId="314D0B81" w14:textId="50B65228" w:rsidR="00EB0FEF" w:rsidRDefault="00FD41B9" w:rsidP="000F6484">
            <w:r>
              <w:t>Local management to ensure that staff, students and visitors receive a building induction</w:t>
            </w:r>
            <w:r w:rsidR="00625DB2">
              <w:t xml:space="preserve"> covering related significant </w:t>
            </w:r>
            <w:proofErr w:type="gramStart"/>
            <w:r w:rsidR="00625DB2">
              <w:t>risk</w:t>
            </w:r>
            <w:r w:rsidR="00A72778">
              <w:t>,</w:t>
            </w:r>
            <w:r w:rsidR="00625DB2">
              <w:t xml:space="preserve"> </w:t>
            </w:r>
            <w:r w:rsidR="00625DB2">
              <w:lastRenderedPageBreak/>
              <w:t>and</w:t>
            </w:r>
            <w:proofErr w:type="gramEnd"/>
            <w:r>
              <w:t xml:space="preserve"> </w:t>
            </w:r>
            <w:r w:rsidR="00134BBA">
              <w:t xml:space="preserve">understand the </w:t>
            </w:r>
            <w:r w:rsidR="00A72778">
              <w:t xml:space="preserve">necessary </w:t>
            </w:r>
            <w:r w:rsidR="00625DB2">
              <w:t>critical</w:t>
            </w:r>
            <w:r w:rsidR="00A72778">
              <w:t xml:space="preserve">/ </w:t>
            </w:r>
            <w:r w:rsidR="00625DB2">
              <w:t>building-specific control measures</w:t>
            </w:r>
            <w:r w:rsidR="00134BBA">
              <w:t>.</w:t>
            </w:r>
          </w:p>
          <w:p w14:paraId="7D7AA92F" w14:textId="2E04444C" w:rsidR="000B43ED" w:rsidRDefault="000B43ED" w:rsidP="000F6484"/>
          <w:p w14:paraId="50742871" w14:textId="77777777" w:rsidR="000B43ED" w:rsidRDefault="000B43ED" w:rsidP="000B43ED">
            <w:r>
              <w:t>Inductions would typically consist of:</w:t>
            </w:r>
          </w:p>
          <w:p w14:paraId="13405CE2" w14:textId="77777777" w:rsidR="000B43ED" w:rsidRDefault="000B43ED" w:rsidP="000B43ED"/>
          <w:p w14:paraId="2737F7CF" w14:textId="77777777" w:rsidR="000B43ED" w:rsidRDefault="000B43ED" w:rsidP="007B1223">
            <w:pPr>
              <w:pStyle w:val="ListParagraph"/>
              <w:numPr>
                <w:ilvl w:val="0"/>
                <w:numId w:val="9"/>
              </w:numPr>
              <w:contextualSpacing w:val="0"/>
              <w:jc w:val="left"/>
              <w:rPr>
                <w:rFonts w:eastAsia="Times New Roman"/>
              </w:rPr>
            </w:pPr>
            <w:r>
              <w:rPr>
                <w:rFonts w:eastAsia="Times New Roman"/>
              </w:rPr>
              <w:t xml:space="preserve">Communication of the COVID -19 building and institutional risk assessments. </w:t>
            </w:r>
          </w:p>
          <w:p w14:paraId="292A9266" w14:textId="77777777" w:rsidR="000B43ED" w:rsidRDefault="000B43ED" w:rsidP="007B1223">
            <w:pPr>
              <w:pStyle w:val="ListParagraph"/>
              <w:numPr>
                <w:ilvl w:val="0"/>
                <w:numId w:val="9"/>
              </w:numPr>
              <w:contextualSpacing w:val="0"/>
              <w:jc w:val="left"/>
              <w:rPr>
                <w:rFonts w:eastAsia="Times New Roman"/>
              </w:rPr>
            </w:pPr>
            <w:r>
              <w:rPr>
                <w:rFonts w:eastAsia="Times New Roman"/>
              </w:rPr>
              <w:t>Communication of the Building User Guide</w:t>
            </w:r>
          </w:p>
          <w:p w14:paraId="613F107F" w14:textId="77777777" w:rsidR="000B43ED" w:rsidRDefault="000B43ED" w:rsidP="007B1223">
            <w:pPr>
              <w:pStyle w:val="ListParagraph"/>
              <w:numPr>
                <w:ilvl w:val="0"/>
                <w:numId w:val="9"/>
              </w:numPr>
              <w:contextualSpacing w:val="0"/>
              <w:jc w:val="left"/>
              <w:rPr>
                <w:rFonts w:eastAsia="Times New Roman"/>
              </w:rPr>
            </w:pPr>
            <w:r>
              <w:rPr>
                <w:rFonts w:eastAsia="Times New Roman"/>
              </w:rPr>
              <w:t xml:space="preserve">Share with staff the intranet pages developed by SSWEL </w:t>
            </w:r>
            <w:hyperlink r:id="rId13" w:history="1">
              <w:r>
                <w:rPr>
                  <w:rStyle w:val="Hyperlink"/>
                  <w:rFonts w:eastAsia="Times New Roman"/>
                </w:rPr>
                <w:t>(link to pages)</w:t>
              </w:r>
            </w:hyperlink>
          </w:p>
          <w:p w14:paraId="4B68AFE1" w14:textId="77777777" w:rsidR="000B43ED" w:rsidRDefault="000B43ED" w:rsidP="007B1223">
            <w:pPr>
              <w:pStyle w:val="ListParagraph"/>
              <w:numPr>
                <w:ilvl w:val="0"/>
                <w:numId w:val="9"/>
              </w:numPr>
              <w:contextualSpacing w:val="0"/>
              <w:jc w:val="left"/>
              <w:rPr>
                <w:rFonts w:eastAsia="Times New Roman"/>
              </w:rPr>
            </w:pPr>
            <w:r>
              <w:rPr>
                <w:rFonts w:eastAsia="Times New Roman"/>
              </w:rPr>
              <w:t>Anything more specific to the school or building will be developed locally.</w:t>
            </w:r>
          </w:p>
          <w:p w14:paraId="74BCEBFA" w14:textId="6AE041E8" w:rsidR="000B43ED" w:rsidRDefault="000B43ED" w:rsidP="000B43ED">
            <w:pPr>
              <w:rPr>
                <w:rFonts w:eastAsia="Times New Roman"/>
              </w:rPr>
            </w:pPr>
            <w:r>
              <w:rPr>
                <w:rFonts w:eastAsia="Times New Roman"/>
              </w:rPr>
              <w:t>A</w:t>
            </w:r>
            <w:r w:rsidRPr="00263C7E">
              <w:rPr>
                <w:rFonts w:eastAsia="Times New Roman"/>
              </w:rPr>
              <w:t xml:space="preserve"> record of induction</w:t>
            </w:r>
            <w:r>
              <w:rPr>
                <w:rFonts w:eastAsia="Times New Roman"/>
              </w:rPr>
              <w:t xml:space="preserve"> will be maintained</w:t>
            </w:r>
          </w:p>
          <w:p w14:paraId="384D617C" w14:textId="43785EB2" w:rsidR="00F110B5" w:rsidRDefault="00F110B5" w:rsidP="000B43ED">
            <w:pPr>
              <w:rPr>
                <w:rFonts w:eastAsia="Times New Roman"/>
              </w:rPr>
            </w:pPr>
          </w:p>
          <w:p w14:paraId="17D00C93" w14:textId="77777777" w:rsidR="00F110B5" w:rsidRDefault="00F110B5" w:rsidP="00F110B5">
            <w:pPr>
              <w:jc w:val="left"/>
              <w:rPr>
                <w:rFonts w:eastAsia="Times New Roman"/>
              </w:rPr>
            </w:pPr>
          </w:p>
          <w:p w14:paraId="05E86818" w14:textId="77777777" w:rsidR="00F110B5" w:rsidRDefault="00F110B5" w:rsidP="00F110B5">
            <w:pPr>
              <w:jc w:val="left"/>
              <w:rPr>
                <w:rFonts w:eastAsia="Times New Roman"/>
              </w:rPr>
            </w:pPr>
          </w:p>
          <w:p w14:paraId="662CC5DB" w14:textId="77777777" w:rsidR="00F110B5" w:rsidRDefault="00F110B5" w:rsidP="00F110B5">
            <w:pPr>
              <w:jc w:val="left"/>
              <w:rPr>
                <w:rFonts w:eastAsia="Times New Roman"/>
              </w:rPr>
            </w:pPr>
          </w:p>
          <w:p w14:paraId="03E00D9F" w14:textId="77777777" w:rsidR="00F110B5" w:rsidRDefault="00F110B5" w:rsidP="00F110B5">
            <w:pPr>
              <w:jc w:val="left"/>
              <w:rPr>
                <w:rFonts w:eastAsia="Times New Roman"/>
              </w:rPr>
            </w:pPr>
          </w:p>
          <w:p w14:paraId="48D4F101" w14:textId="77777777" w:rsidR="00F110B5" w:rsidRDefault="00F110B5" w:rsidP="00F110B5">
            <w:pPr>
              <w:jc w:val="left"/>
              <w:rPr>
                <w:rFonts w:eastAsia="Times New Roman"/>
              </w:rPr>
            </w:pPr>
          </w:p>
          <w:p w14:paraId="4CA69192" w14:textId="7A17C13E" w:rsidR="00F110B5" w:rsidRDefault="00F110B5" w:rsidP="00F110B5">
            <w:pPr>
              <w:jc w:val="left"/>
              <w:rPr>
                <w:rFonts w:eastAsia="Times New Roman"/>
              </w:rPr>
            </w:pPr>
            <w:r>
              <w:rPr>
                <w:rFonts w:eastAsia="Times New Roman"/>
              </w:rPr>
              <w:t xml:space="preserve">Where an individual is the last to leave a classroom, </w:t>
            </w:r>
            <w:proofErr w:type="gramStart"/>
            <w:r>
              <w:rPr>
                <w:rFonts w:eastAsia="Times New Roman"/>
              </w:rPr>
              <w:t>office</w:t>
            </w:r>
            <w:proofErr w:type="gramEnd"/>
            <w:r>
              <w:rPr>
                <w:rFonts w:eastAsia="Times New Roman"/>
              </w:rPr>
              <w:t xml:space="preserve"> or communal area they will be instructed to wipe down the door handle on exit</w:t>
            </w:r>
          </w:p>
          <w:p w14:paraId="7BD5A4B5" w14:textId="77777777" w:rsidR="00F110B5" w:rsidRDefault="00F110B5" w:rsidP="000B43ED"/>
          <w:p w14:paraId="65C504CD" w14:textId="77777777" w:rsidR="00D561F8" w:rsidRDefault="00D561F8" w:rsidP="000F6484"/>
          <w:p w14:paraId="6BCBA50D" w14:textId="77777777" w:rsidR="00134BBA" w:rsidRDefault="00134BBA" w:rsidP="000F6484"/>
          <w:p w14:paraId="3A6E78D1" w14:textId="77777777" w:rsidR="00134BBA" w:rsidRDefault="00134BBA" w:rsidP="000F6484"/>
          <w:p w14:paraId="7E2B9C0C" w14:textId="77777777" w:rsidR="00134BBA" w:rsidRDefault="00134BBA" w:rsidP="000F6484"/>
          <w:p w14:paraId="46BE4EDF" w14:textId="77777777" w:rsidR="00134BBA" w:rsidRDefault="00134BBA" w:rsidP="000F6484"/>
          <w:p w14:paraId="16DBC5F2" w14:textId="77777777" w:rsidR="00134BBA" w:rsidRDefault="00134BBA" w:rsidP="000F6484"/>
          <w:p w14:paraId="71DE2FD9" w14:textId="77777777" w:rsidR="00134BBA" w:rsidRDefault="00134BBA" w:rsidP="000F6484"/>
          <w:p w14:paraId="3973715F" w14:textId="77777777" w:rsidR="00134BBA" w:rsidRDefault="00134BBA" w:rsidP="000F6484"/>
          <w:p w14:paraId="1BB6A2DB" w14:textId="77777777" w:rsidR="00134BBA" w:rsidRDefault="00134BBA" w:rsidP="000F6484"/>
          <w:p w14:paraId="3517CE21" w14:textId="77777777" w:rsidR="00134BBA" w:rsidRDefault="00134BBA" w:rsidP="000F6484"/>
          <w:p w14:paraId="070830A9" w14:textId="77777777" w:rsidR="00134BBA" w:rsidRDefault="00134BBA" w:rsidP="000F6484"/>
          <w:p w14:paraId="7E10970F" w14:textId="77777777" w:rsidR="00134BBA" w:rsidRDefault="00134BBA" w:rsidP="000F6484"/>
          <w:p w14:paraId="166E8BB6" w14:textId="77777777" w:rsidR="00134BBA" w:rsidRDefault="00134BBA" w:rsidP="000F6484"/>
          <w:p w14:paraId="577080B9" w14:textId="77777777" w:rsidR="00134BBA" w:rsidRDefault="00134BBA" w:rsidP="000F6484"/>
          <w:p w14:paraId="790F3FB1" w14:textId="495713EA" w:rsidR="00134BBA" w:rsidRDefault="00134BBA" w:rsidP="000F6484"/>
        </w:tc>
        <w:tc>
          <w:tcPr>
            <w:tcW w:w="992" w:type="dxa"/>
            <w:tcBorders>
              <w:bottom w:val="single" w:sz="4" w:space="0" w:color="auto"/>
            </w:tcBorders>
          </w:tcPr>
          <w:p w14:paraId="2F1E45BD" w14:textId="77777777" w:rsidR="007E319A" w:rsidRDefault="007E319A" w:rsidP="000F6484"/>
          <w:p w14:paraId="0329893A" w14:textId="77777777" w:rsidR="000B43ED" w:rsidRDefault="000B43ED" w:rsidP="000F6484">
            <w:r>
              <w:t>HOS/Centre Director</w:t>
            </w:r>
          </w:p>
          <w:p w14:paraId="6CDE8F7E" w14:textId="77777777" w:rsidR="00F110B5" w:rsidRDefault="00F110B5" w:rsidP="000F6484"/>
          <w:p w14:paraId="5A58007D" w14:textId="77777777" w:rsidR="00F110B5" w:rsidRDefault="00F110B5" w:rsidP="000F6484"/>
          <w:p w14:paraId="217ACB16" w14:textId="77777777" w:rsidR="00F110B5" w:rsidRDefault="00F110B5" w:rsidP="000F6484"/>
          <w:p w14:paraId="3442E739" w14:textId="77777777" w:rsidR="00F110B5" w:rsidRDefault="00F110B5" w:rsidP="000F6484"/>
          <w:p w14:paraId="63E30311" w14:textId="77777777" w:rsidR="00F110B5" w:rsidRDefault="00F110B5" w:rsidP="000F6484"/>
          <w:p w14:paraId="2930B35F" w14:textId="77777777" w:rsidR="00F110B5" w:rsidRDefault="00F110B5" w:rsidP="000F6484"/>
          <w:p w14:paraId="674BDF48" w14:textId="77777777" w:rsidR="00F110B5" w:rsidRDefault="00F110B5" w:rsidP="000F6484"/>
          <w:p w14:paraId="5686D5CE" w14:textId="77777777" w:rsidR="00F110B5" w:rsidRDefault="00F110B5" w:rsidP="000F6484"/>
          <w:p w14:paraId="1552835E" w14:textId="77777777" w:rsidR="00F110B5" w:rsidRDefault="00F110B5" w:rsidP="000F6484"/>
          <w:p w14:paraId="7D1B7A7A" w14:textId="77777777" w:rsidR="00F110B5" w:rsidRDefault="00F110B5" w:rsidP="000F6484"/>
          <w:p w14:paraId="5A474B2C" w14:textId="77777777" w:rsidR="00F110B5" w:rsidRDefault="00F110B5" w:rsidP="000F6484"/>
          <w:p w14:paraId="3E2D3D64" w14:textId="77777777" w:rsidR="00F110B5" w:rsidRDefault="00F110B5" w:rsidP="000F6484"/>
          <w:p w14:paraId="24987B70" w14:textId="77777777" w:rsidR="00F110B5" w:rsidRDefault="00F110B5" w:rsidP="000F6484"/>
          <w:p w14:paraId="58C18729" w14:textId="77777777" w:rsidR="00F110B5" w:rsidRDefault="00F110B5" w:rsidP="000F6484"/>
          <w:p w14:paraId="390400EE" w14:textId="77777777" w:rsidR="00F110B5" w:rsidRDefault="00F110B5" w:rsidP="000F6484"/>
          <w:p w14:paraId="14197D7A" w14:textId="77777777" w:rsidR="00F110B5" w:rsidRDefault="00F110B5" w:rsidP="000F6484"/>
          <w:p w14:paraId="174D11BD" w14:textId="77777777" w:rsidR="00F110B5" w:rsidRDefault="00F110B5" w:rsidP="000F6484"/>
          <w:p w14:paraId="49BED17A" w14:textId="77777777" w:rsidR="00F110B5" w:rsidRDefault="00F110B5" w:rsidP="000F6484"/>
          <w:p w14:paraId="232F28E3" w14:textId="77777777" w:rsidR="007E586E" w:rsidRDefault="007E586E" w:rsidP="000F6484"/>
          <w:p w14:paraId="590B5293" w14:textId="2D1F41E1" w:rsidR="00F110B5" w:rsidRDefault="00F110B5" w:rsidP="000F6484">
            <w:r>
              <w:t>School</w:t>
            </w:r>
          </w:p>
        </w:tc>
        <w:tc>
          <w:tcPr>
            <w:tcW w:w="993" w:type="dxa"/>
            <w:tcBorders>
              <w:bottom w:val="single" w:sz="4" w:space="0" w:color="auto"/>
            </w:tcBorders>
          </w:tcPr>
          <w:p w14:paraId="0073F27A" w14:textId="77777777" w:rsidR="007E319A" w:rsidRDefault="007E319A" w:rsidP="000F6484"/>
          <w:p w14:paraId="11DF759B" w14:textId="77777777" w:rsidR="000B43ED" w:rsidRDefault="000B43ED" w:rsidP="000B43ED">
            <w:r>
              <w:t xml:space="preserve">Prior to any staff members </w:t>
            </w:r>
            <w:r>
              <w:lastRenderedPageBreak/>
              <w:t xml:space="preserve">attending site </w:t>
            </w:r>
          </w:p>
          <w:p w14:paraId="2E03F8F6" w14:textId="77777777" w:rsidR="000B43ED" w:rsidRDefault="000B43ED" w:rsidP="000F6484"/>
          <w:p w14:paraId="4F22AE71" w14:textId="77777777" w:rsidR="00F110B5" w:rsidRDefault="00F110B5" w:rsidP="000F6484"/>
          <w:p w14:paraId="691E8754" w14:textId="77777777" w:rsidR="00F110B5" w:rsidRDefault="00F110B5" w:rsidP="000F6484"/>
          <w:p w14:paraId="4CCD9C5A" w14:textId="77777777" w:rsidR="00F110B5" w:rsidRDefault="00F110B5" w:rsidP="000F6484"/>
          <w:p w14:paraId="6A96E3F8" w14:textId="77777777" w:rsidR="00F110B5" w:rsidRDefault="00F110B5" w:rsidP="000F6484"/>
          <w:p w14:paraId="7FA8704E" w14:textId="77777777" w:rsidR="00F110B5" w:rsidRDefault="00F110B5" w:rsidP="000F6484"/>
          <w:p w14:paraId="0DFCD8F8" w14:textId="77777777" w:rsidR="00F110B5" w:rsidRDefault="00F110B5" w:rsidP="000F6484"/>
          <w:p w14:paraId="4059E2E2" w14:textId="77777777" w:rsidR="00F110B5" w:rsidRDefault="00F110B5" w:rsidP="000F6484"/>
          <w:p w14:paraId="1945B189" w14:textId="77777777" w:rsidR="00F110B5" w:rsidRDefault="00F110B5" w:rsidP="000F6484"/>
          <w:p w14:paraId="1BBFA2AE" w14:textId="77777777" w:rsidR="00F110B5" w:rsidRDefault="00F110B5" w:rsidP="000F6484"/>
          <w:p w14:paraId="20A6B56B" w14:textId="77777777" w:rsidR="00F110B5" w:rsidRDefault="00F110B5" w:rsidP="000F6484"/>
          <w:p w14:paraId="0B03AA3C" w14:textId="77777777" w:rsidR="00F110B5" w:rsidRDefault="00F110B5" w:rsidP="000F6484"/>
          <w:p w14:paraId="5EE58D10" w14:textId="77777777" w:rsidR="00F110B5" w:rsidRDefault="00F110B5" w:rsidP="000F6484"/>
          <w:p w14:paraId="582CED25" w14:textId="77777777" w:rsidR="00F110B5" w:rsidRDefault="00F110B5" w:rsidP="000F6484"/>
          <w:p w14:paraId="4E4F3028" w14:textId="77777777" w:rsidR="00F110B5" w:rsidRDefault="00F110B5" w:rsidP="000F6484"/>
          <w:p w14:paraId="7FC9F65B" w14:textId="77777777" w:rsidR="00F110B5" w:rsidRDefault="00F110B5" w:rsidP="000F6484"/>
          <w:p w14:paraId="40C87E95" w14:textId="77777777" w:rsidR="00F110B5" w:rsidRDefault="00F110B5" w:rsidP="000F6484"/>
          <w:p w14:paraId="3938D66F" w14:textId="77777777" w:rsidR="00F110B5" w:rsidRDefault="00F110B5" w:rsidP="000F6484"/>
          <w:p w14:paraId="63638140" w14:textId="77777777" w:rsidR="00F110B5" w:rsidRDefault="00F110B5" w:rsidP="000F6484"/>
          <w:p w14:paraId="5F2520A0" w14:textId="77777777" w:rsidR="00F110B5" w:rsidRDefault="00F110B5" w:rsidP="000F6484"/>
          <w:p w14:paraId="4B89D6C2" w14:textId="77777777" w:rsidR="00F110B5" w:rsidRDefault="00F110B5" w:rsidP="000F6484"/>
          <w:p w14:paraId="2A8B6CAD" w14:textId="77777777" w:rsidR="00F110B5" w:rsidRDefault="00F110B5" w:rsidP="000F6484"/>
          <w:p w14:paraId="07C70994" w14:textId="77777777" w:rsidR="00F110B5" w:rsidRDefault="00F110B5" w:rsidP="000F6484"/>
          <w:p w14:paraId="5C30459B" w14:textId="77777777" w:rsidR="00F110B5" w:rsidRDefault="00F110B5" w:rsidP="000F6484"/>
          <w:p w14:paraId="02AEEC87" w14:textId="77777777" w:rsidR="00F110B5" w:rsidRDefault="00F110B5" w:rsidP="000F6484"/>
          <w:p w14:paraId="02F159BD" w14:textId="77777777" w:rsidR="00F110B5" w:rsidRDefault="00F110B5" w:rsidP="000F6484"/>
          <w:p w14:paraId="26518864" w14:textId="77777777" w:rsidR="00F110B5" w:rsidRDefault="00F110B5" w:rsidP="000F6484"/>
          <w:p w14:paraId="3B231C1E" w14:textId="77777777" w:rsidR="00F110B5" w:rsidRDefault="00F110B5" w:rsidP="000F6484"/>
          <w:p w14:paraId="1D5527E3" w14:textId="7894895B" w:rsidR="00F110B5" w:rsidRDefault="00F110B5" w:rsidP="000F6484">
            <w:r>
              <w:t>Will form part of the building induction</w:t>
            </w:r>
          </w:p>
          <w:p w14:paraId="78DB8C0D" w14:textId="77777777" w:rsidR="00F110B5" w:rsidRDefault="00F110B5" w:rsidP="000F6484"/>
          <w:p w14:paraId="053F3D85" w14:textId="77777777" w:rsidR="00F110B5" w:rsidRDefault="00F110B5" w:rsidP="000F6484"/>
          <w:p w14:paraId="13A1F838" w14:textId="77777777" w:rsidR="00F110B5" w:rsidRDefault="00F110B5" w:rsidP="000F6484"/>
          <w:p w14:paraId="1362F1F5" w14:textId="77777777" w:rsidR="00F110B5" w:rsidRDefault="00F110B5" w:rsidP="000F6484"/>
          <w:p w14:paraId="085032CF" w14:textId="77777777" w:rsidR="00F110B5" w:rsidRDefault="00F110B5" w:rsidP="000F6484"/>
          <w:p w14:paraId="3C417325" w14:textId="77777777" w:rsidR="00F110B5" w:rsidRDefault="00F110B5" w:rsidP="000F6484"/>
          <w:p w14:paraId="226BBEBA" w14:textId="16C91BF0" w:rsidR="00F110B5" w:rsidRDefault="00F110B5" w:rsidP="000F6484"/>
        </w:tc>
        <w:tc>
          <w:tcPr>
            <w:tcW w:w="992" w:type="dxa"/>
            <w:tcBorders>
              <w:bottom w:val="single" w:sz="4" w:space="0" w:color="auto"/>
            </w:tcBorders>
          </w:tcPr>
          <w:p w14:paraId="1A809993" w14:textId="77777777" w:rsidR="007E319A" w:rsidRDefault="007E319A" w:rsidP="000F6484"/>
        </w:tc>
      </w:tr>
      <w:tr w:rsidR="007E319A" w14:paraId="5A1A5FC2" w14:textId="77777777" w:rsidTr="1DD2ECA9">
        <w:tc>
          <w:tcPr>
            <w:tcW w:w="1413" w:type="dxa"/>
            <w:vMerge/>
          </w:tcPr>
          <w:p w14:paraId="06BEF7B1" w14:textId="77777777" w:rsidR="007E319A" w:rsidRPr="00B758CE" w:rsidRDefault="007E319A" w:rsidP="000F6484">
            <w:pPr>
              <w:rPr>
                <w:rFonts w:cs="Arial"/>
              </w:rPr>
            </w:pPr>
          </w:p>
        </w:tc>
        <w:tc>
          <w:tcPr>
            <w:tcW w:w="13608" w:type="dxa"/>
            <w:gridSpan w:val="6"/>
            <w:shd w:val="clear" w:color="auto" w:fill="BFBFBF" w:themeFill="background1" w:themeFillShade="BF"/>
          </w:tcPr>
          <w:p w14:paraId="6730E6FD" w14:textId="2FF53B9D" w:rsidR="007E319A" w:rsidRPr="00DE04DB" w:rsidRDefault="00C50950" w:rsidP="000F6484">
            <w:pPr>
              <w:rPr>
                <w:b/>
                <w:bCs/>
              </w:rPr>
            </w:pPr>
            <w:r w:rsidRPr="00DE04DB">
              <w:rPr>
                <w:b/>
                <w:bCs/>
              </w:rPr>
              <w:t>Physical</w:t>
            </w:r>
            <w:r w:rsidR="007E319A" w:rsidRPr="00DE04DB">
              <w:rPr>
                <w:b/>
                <w:bCs/>
              </w:rPr>
              <w:t xml:space="preserve"> distancing in the workplace</w:t>
            </w:r>
            <w:r w:rsidR="00873628">
              <w:rPr>
                <w:b/>
                <w:bCs/>
              </w:rPr>
              <w:t xml:space="preserve"> </w:t>
            </w:r>
            <w:r w:rsidR="00584742">
              <w:rPr>
                <w:b/>
                <w:bCs/>
              </w:rPr>
              <w:t>–</w:t>
            </w:r>
            <w:r w:rsidR="00873628">
              <w:rPr>
                <w:b/>
                <w:bCs/>
              </w:rPr>
              <w:t xml:space="preserve"> Cleaning</w:t>
            </w:r>
            <w:r w:rsidR="00584742">
              <w:rPr>
                <w:b/>
                <w:bCs/>
              </w:rPr>
              <w:t xml:space="preserve"> and hygiene</w:t>
            </w:r>
          </w:p>
        </w:tc>
      </w:tr>
      <w:tr w:rsidR="00F110B5" w14:paraId="4BC6AAC6" w14:textId="77777777" w:rsidTr="1DD2ECA9">
        <w:tc>
          <w:tcPr>
            <w:tcW w:w="1413" w:type="dxa"/>
            <w:vMerge/>
          </w:tcPr>
          <w:p w14:paraId="40D88C3D" w14:textId="77777777" w:rsidR="00F110B5" w:rsidRPr="00B758CE" w:rsidRDefault="00F110B5" w:rsidP="00F110B5">
            <w:pPr>
              <w:rPr>
                <w:rFonts w:cs="Arial"/>
              </w:rPr>
            </w:pPr>
          </w:p>
        </w:tc>
        <w:tc>
          <w:tcPr>
            <w:tcW w:w="1134" w:type="dxa"/>
            <w:tcBorders>
              <w:bottom w:val="single" w:sz="4" w:space="0" w:color="auto"/>
            </w:tcBorders>
          </w:tcPr>
          <w:p w14:paraId="504E87D2" w14:textId="788600AB" w:rsidR="00F110B5" w:rsidRDefault="00F110B5" w:rsidP="00F110B5">
            <w:pPr>
              <w:autoSpaceDE w:val="0"/>
              <w:autoSpaceDN w:val="0"/>
              <w:adjustRightInd w:val="0"/>
              <w:jc w:val="left"/>
            </w:pPr>
          </w:p>
          <w:p w14:paraId="47D4A4BE" w14:textId="561EA2D1" w:rsidR="00F110B5" w:rsidRDefault="00F110B5" w:rsidP="00F110B5">
            <w:pPr>
              <w:autoSpaceDE w:val="0"/>
              <w:autoSpaceDN w:val="0"/>
              <w:adjustRightInd w:val="0"/>
              <w:jc w:val="left"/>
            </w:pPr>
            <w:r w:rsidRPr="00132A94">
              <w:rPr>
                <w:rFonts w:cstheme="minorHAnsi"/>
                <w:bCs/>
              </w:rPr>
              <w:t>Staff</w:t>
            </w:r>
          </w:p>
          <w:p w14:paraId="6F3F08E5" w14:textId="77777777" w:rsidR="00F110B5" w:rsidRDefault="00F110B5" w:rsidP="00F110B5">
            <w:pPr>
              <w:autoSpaceDE w:val="0"/>
              <w:autoSpaceDN w:val="0"/>
              <w:adjustRightInd w:val="0"/>
              <w:jc w:val="left"/>
            </w:pPr>
          </w:p>
          <w:p w14:paraId="578A2DF6" w14:textId="77777777" w:rsidR="00F110B5" w:rsidRDefault="00F110B5" w:rsidP="00F110B5">
            <w:pPr>
              <w:autoSpaceDE w:val="0"/>
              <w:autoSpaceDN w:val="0"/>
              <w:adjustRightInd w:val="0"/>
              <w:jc w:val="left"/>
            </w:pPr>
          </w:p>
          <w:p w14:paraId="31409931" w14:textId="77777777" w:rsidR="00F110B5" w:rsidRDefault="00F110B5" w:rsidP="00F110B5">
            <w:pPr>
              <w:autoSpaceDE w:val="0"/>
              <w:autoSpaceDN w:val="0"/>
              <w:adjustRightInd w:val="0"/>
              <w:jc w:val="left"/>
            </w:pPr>
          </w:p>
          <w:p w14:paraId="72352CDB" w14:textId="77777777" w:rsidR="00F110B5" w:rsidRDefault="00F110B5" w:rsidP="00F110B5">
            <w:pPr>
              <w:autoSpaceDE w:val="0"/>
              <w:autoSpaceDN w:val="0"/>
              <w:adjustRightInd w:val="0"/>
              <w:jc w:val="left"/>
            </w:pPr>
          </w:p>
          <w:p w14:paraId="04CC34BC" w14:textId="77777777" w:rsidR="00F110B5" w:rsidRDefault="00F110B5" w:rsidP="00F110B5">
            <w:pPr>
              <w:autoSpaceDE w:val="0"/>
              <w:autoSpaceDN w:val="0"/>
              <w:adjustRightInd w:val="0"/>
              <w:jc w:val="left"/>
            </w:pPr>
          </w:p>
          <w:p w14:paraId="5CCAD51E" w14:textId="77777777" w:rsidR="00F110B5" w:rsidRDefault="00F110B5" w:rsidP="00F110B5">
            <w:pPr>
              <w:autoSpaceDE w:val="0"/>
              <w:autoSpaceDN w:val="0"/>
              <w:adjustRightInd w:val="0"/>
              <w:jc w:val="left"/>
            </w:pPr>
          </w:p>
          <w:p w14:paraId="45EF650C" w14:textId="77777777" w:rsidR="00F110B5" w:rsidRDefault="00F110B5" w:rsidP="00F110B5">
            <w:pPr>
              <w:autoSpaceDE w:val="0"/>
              <w:autoSpaceDN w:val="0"/>
              <w:adjustRightInd w:val="0"/>
              <w:jc w:val="left"/>
            </w:pPr>
          </w:p>
          <w:p w14:paraId="20553163" w14:textId="77777777" w:rsidR="00F110B5" w:rsidRDefault="00F110B5" w:rsidP="00F110B5">
            <w:pPr>
              <w:autoSpaceDE w:val="0"/>
              <w:autoSpaceDN w:val="0"/>
              <w:adjustRightInd w:val="0"/>
              <w:jc w:val="left"/>
            </w:pPr>
          </w:p>
          <w:p w14:paraId="64C0D97A" w14:textId="77777777" w:rsidR="00F110B5" w:rsidRDefault="00F110B5" w:rsidP="00F110B5">
            <w:pPr>
              <w:autoSpaceDE w:val="0"/>
              <w:autoSpaceDN w:val="0"/>
              <w:adjustRightInd w:val="0"/>
              <w:jc w:val="left"/>
            </w:pPr>
          </w:p>
          <w:p w14:paraId="775E2DF1" w14:textId="77777777" w:rsidR="00F110B5" w:rsidRDefault="00F110B5" w:rsidP="00F110B5">
            <w:pPr>
              <w:autoSpaceDE w:val="0"/>
              <w:autoSpaceDN w:val="0"/>
              <w:adjustRightInd w:val="0"/>
              <w:jc w:val="left"/>
            </w:pPr>
          </w:p>
          <w:p w14:paraId="195CDD28" w14:textId="77777777" w:rsidR="00F110B5" w:rsidRDefault="00F110B5" w:rsidP="00F110B5">
            <w:pPr>
              <w:autoSpaceDE w:val="0"/>
              <w:autoSpaceDN w:val="0"/>
              <w:adjustRightInd w:val="0"/>
              <w:jc w:val="left"/>
            </w:pPr>
          </w:p>
          <w:p w14:paraId="23E5CAB8" w14:textId="77777777" w:rsidR="00F110B5" w:rsidRDefault="00F110B5" w:rsidP="00F110B5">
            <w:pPr>
              <w:autoSpaceDE w:val="0"/>
              <w:autoSpaceDN w:val="0"/>
              <w:adjustRightInd w:val="0"/>
              <w:jc w:val="left"/>
            </w:pPr>
          </w:p>
          <w:p w14:paraId="023E3A57" w14:textId="77777777" w:rsidR="00F110B5" w:rsidRDefault="00F110B5" w:rsidP="00F110B5">
            <w:pPr>
              <w:autoSpaceDE w:val="0"/>
              <w:autoSpaceDN w:val="0"/>
              <w:adjustRightInd w:val="0"/>
              <w:jc w:val="left"/>
            </w:pPr>
          </w:p>
          <w:p w14:paraId="3E2835AF" w14:textId="77777777" w:rsidR="00F110B5" w:rsidRDefault="00F110B5" w:rsidP="00F110B5">
            <w:pPr>
              <w:autoSpaceDE w:val="0"/>
              <w:autoSpaceDN w:val="0"/>
              <w:adjustRightInd w:val="0"/>
              <w:jc w:val="left"/>
            </w:pPr>
          </w:p>
          <w:p w14:paraId="4D0F9577" w14:textId="77777777" w:rsidR="00F110B5" w:rsidRDefault="00F110B5" w:rsidP="00F110B5">
            <w:pPr>
              <w:autoSpaceDE w:val="0"/>
              <w:autoSpaceDN w:val="0"/>
              <w:adjustRightInd w:val="0"/>
              <w:jc w:val="left"/>
            </w:pPr>
          </w:p>
          <w:p w14:paraId="2EE245EE" w14:textId="77777777" w:rsidR="00F110B5" w:rsidRDefault="00F110B5" w:rsidP="00F110B5">
            <w:pPr>
              <w:autoSpaceDE w:val="0"/>
              <w:autoSpaceDN w:val="0"/>
              <w:adjustRightInd w:val="0"/>
              <w:jc w:val="left"/>
            </w:pPr>
          </w:p>
          <w:p w14:paraId="0537702D" w14:textId="77777777" w:rsidR="00F110B5" w:rsidRDefault="00F110B5" w:rsidP="00F110B5">
            <w:pPr>
              <w:autoSpaceDE w:val="0"/>
              <w:autoSpaceDN w:val="0"/>
              <w:adjustRightInd w:val="0"/>
              <w:jc w:val="left"/>
            </w:pPr>
          </w:p>
          <w:p w14:paraId="6B6CFF7C" w14:textId="77777777" w:rsidR="00F110B5" w:rsidRDefault="00F110B5" w:rsidP="00F110B5">
            <w:pPr>
              <w:autoSpaceDE w:val="0"/>
              <w:autoSpaceDN w:val="0"/>
              <w:adjustRightInd w:val="0"/>
              <w:jc w:val="left"/>
            </w:pPr>
          </w:p>
          <w:p w14:paraId="4E88D62D" w14:textId="45F26C5F" w:rsidR="00F110B5" w:rsidRPr="00692D65" w:rsidRDefault="00F110B5" w:rsidP="00F110B5">
            <w:pPr>
              <w:autoSpaceDE w:val="0"/>
              <w:autoSpaceDN w:val="0"/>
              <w:adjustRightInd w:val="0"/>
              <w:jc w:val="left"/>
            </w:pPr>
          </w:p>
        </w:tc>
        <w:tc>
          <w:tcPr>
            <w:tcW w:w="5670" w:type="dxa"/>
            <w:tcBorders>
              <w:bottom w:val="single" w:sz="4" w:space="0" w:color="auto"/>
            </w:tcBorders>
          </w:tcPr>
          <w:p w14:paraId="2B8BC751" w14:textId="77777777" w:rsidR="00F110B5" w:rsidRDefault="00F110B5" w:rsidP="00F110B5">
            <w:pPr>
              <w:rPr>
                <w:b/>
                <w:u w:val="single"/>
              </w:rPr>
            </w:pPr>
          </w:p>
          <w:p w14:paraId="6B8934B1" w14:textId="1DFE44E0" w:rsidR="00F110B5" w:rsidRPr="00DB61AE" w:rsidRDefault="00F110B5" w:rsidP="007B1223">
            <w:pPr>
              <w:pStyle w:val="ListParagraph"/>
              <w:numPr>
                <w:ilvl w:val="0"/>
                <w:numId w:val="4"/>
              </w:numPr>
              <w:ind w:left="325"/>
              <w:rPr>
                <w:b/>
              </w:rPr>
            </w:pPr>
            <w:r w:rsidRPr="00F110B5">
              <w:rPr>
                <w:bCs/>
              </w:rPr>
              <w:t xml:space="preserve">Staff access begins at </w:t>
            </w:r>
            <w:r w:rsidRPr="00F110B5">
              <w:rPr>
                <w:b/>
              </w:rPr>
              <w:t>8am</w:t>
            </w:r>
            <w:r w:rsidRPr="00F110B5">
              <w:rPr>
                <w:bCs/>
              </w:rPr>
              <w:t xml:space="preserve"> to give cleaning staff time to clean and sanitise key areas </w:t>
            </w:r>
            <w:r w:rsidRPr="00F110B5">
              <w:rPr>
                <w:bCs/>
                <w:i/>
                <w:iCs/>
              </w:rPr>
              <w:t>before</w:t>
            </w:r>
            <w:r w:rsidRPr="00F110B5">
              <w:rPr>
                <w:bCs/>
              </w:rPr>
              <w:t xml:space="preserve"> staff enter</w:t>
            </w:r>
          </w:p>
          <w:p w14:paraId="2BF8C106" w14:textId="5CDDF41F" w:rsidR="00F110B5" w:rsidRPr="00873628" w:rsidRDefault="00F110B5" w:rsidP="007B1223">
            <w:pPr>
              <w:pStyle w:val="ListParagraph"/>
              <w:numPr>
                <w:ilvl w:val="0"/>
                <w:numId w:val="4"/>
              </w:numPr>
              <w:ind w:left="325"/>
              <w:rPr>
                <w:b/>
              </w:rPr>
            </w:pPr>
            <w:r w:rsidRPr="00873628">
              <w:rPr>
                <w:bCs/>
              </w:rPr>
              <w:t xml:space="preserve">Touch points and heavily used areas will be prioritised for </w:t>
            </w:r>
            <w:r>
              <w:rPr>
                <w:bCs/>
              </w:rPr>
              <w:t xml:space="preserve">repeat </w:t>
            </w:r>
            <w:r w:rsidRPr="00873628">
              <w:rPr>
                <w:bCs/>
              </w:rPr>
              <w:t xml:space="preserve">cleaning throughout the day. </w:t>
            </w:r>
          </w:p>
          <w:p w14:paraId="44C165D8" w14:textId="525F35C0" w:rsidR="00F110B5" w:rsidRPr="00873628" w:rsidRDefault="00F110B5" w:rsidP="007B1223">
            <w:pPr>
              <w:pStyle w:val="ListParagraph"/>
              <w:numPr>
                <w:ilvl w:val="0"/>
                <w:numId w:val="4"/>
              </w:numPr>
              <w:ind w:left="325"/>
              <w:rPr>
                <w:b/>
              </w:rPr>
            </w:pPr>
            <w:r>
              <w:rPr>
                <w:bCs/>
              </w:rPr>
              <w:t>Toilets</w:t>
            </w:r>
            <w:r w:rsidRPr="00873628">
              <w:rPr>
                <w:bCs/>
              </w:rPr>
              <w:t xml:space="preserve">/kitchenettes </w:t>
            </w:r>
            <w:r>
              <w:rPr>
                <w:bCs/>
              </w:rPr>
              <w:t xml:space="preserve">will </w:t>
            </w:r>
            <w:r w:rsidRPr="00873628">
              <w:rPr>
                <w:bCs/>
              </w:rPr>
              <w:t xml:space="preserve">close for short periods during working hours </w:t>
            </w:r>
            <w:r>
              <w:rPr>
                <w:bCs/>
              </w:rPr>
              <w:t>for</w:t>
            </w:r>
            <w:r w:rsidRPr="00873628">
              <w:rPr>
                <w:bCs/>
              </w:rPr>
              <w:t xml:space="preserve"> additional cleans to be carried out. </w:t>
            </w:r>
          </w:p>
          <w:p w14:paraId="15296AFB" w14:textId="11E01737" w:rsidR="00F110B5" w:rsidRPr="0012200F" w:rsidRDefault="00F110B5" w:rsidP="007B1223">
            <w:pPr>
              <w:pStyle w:val="ListParagraph"/>
              <w:numPr>
                <w:ilvl w:val="0"/>
                <w:numId w:val="4"/>
              </w:numPr>
              <w:ind w:left="325"/>
              <w:rPr>
                <w:b/>
              </w:rPr>
            </w:pPr>
            <w:r w:rsidRPr="00873628">
              <w:rPr>
                <w:bCs/>
              </w:rPr>
              <w:t>Sanitising stations will be provided at entrance</w:t>
            </w:r>
            <w:r>
              <w:rPr>
                <w:bCs/>
              </w:rPr>
              <w:t>s</w:t>
            </w:r>
            <w:r w:rsidRPr="00873628">
              <w:rPr>
                <w:bCs/>
              </w:rPr>
              <w:t xml:space="preserve"> </w:t>
            </w:r>
            <w:r>
              <w:rPr>
                <w:bCs/>
              </w:rPr>
              <w:t xml:space="preserve">and </w:t>
            </w:r>
            <w:r w:rsidRPr="00873628">
              <w:rPr>
                <w:bCs/>
              </w:rPr>
              <w:t xml:space="preserve">key </w:t>
            </w:r>
            <w:proofErr w:type="gramStart"/>
            <w:r w:rsidRPr="00873628">
              <w:rPr>
                <w:bCs/>
              </w:rPr>
              <w:t>areas</w:t>
            </w:r>
            <w:r>
              <w:rPr>
                <w:bCs/>
              </w:rPr>
              <w:t xml:space="preserve">  This</w:t>
            </w:r>
            <w:proofErr w:type="gramEnd"/>
            <w:r>
              <w:rPr>
                <w:bCs/>
              </w:rPr>
              <w:t xml:space="preserve"> will be managed by Esta</w:t>
            </w:r>
            <w:r w:rsidR="00562884">
              <w:rPr>
                <w:bCs/>
              </w:rPr>
              <w:t>t</w:t>
            </w:r>
            <w:r>
              <w:rPr>
                <w:bCs/>
              </w:rPr>
              <w:t>es.</w:t>
            </w:r>
          </w:p>
          <w:p w14:paraId="5A8A3CDD" w14:textId="3EA4FE79" w:rsidR="00F110B5" w:rsidRDefault="00F110B5" w:rsidP="007B1223">
            <w:pPr>
              <w:pStyle w:val="ListParagraph"/>
              <w:numPr>
                <w:ilvl w:val="0"/>
                <w:numId w:val="4"/>
              </w:numPr>
              <w:rPr>
                <w:bCs/>
              </w:rPr>
            </w:pPr>
            <w:r>
              <w:rPr>
                <w:bCs/>
              </w:rPr>
              <w:t>D</w:t>
            </w:r>
            <w:r w:rsidRPr="00F5714C">
              <w:rPr>
                <w:bCs/>
              </w:rPr>
              <w:t xml:space="preserve">isinfectant spray and paper towels </w:t>
            </w:r>
            <w:r>
              <w:rPr>
                <w:bCs/>
              </w:rPr>
              <w:t>will be replenished locally</w:t>
            </w:r>
            <w:r w:rsidRPr="00D163BE">
              <w:rPr>
                <w:bCs/>
              </w:rPr>
              <w:t xml:space="preserve"> for the purposes of sanitising </w:t>
            </w:r>
            <w:r>
              <w:rPr>
                <w:bCs/>
              </w:rPr>
              <w:t xml:space="preserve">office areas, </w:t>
            </w:r>
            <w:r w:rsidRPr="00D163BE">
              <w:rPr>
                <w:bCs/>
              </w:rPr>
              <w:t xml:space="preserve">individual workspaces, and communal </w:t>
            </w:r>
            <w:proofErr w:type="gramStart"/>
            <w:r w:rsidRPr="00D163BE">
              <w:rPr>
                <w:bCs/>
              </w:rPr>
              <w:t xml:space="preserve">equipment </w:t>
            </w:r>
            <w:r>
              <w:rPr>
                <w:bCs/>
              </w:rPr>
              <w:t>.</w:t>
            </w:r>
            <w:proofErr w:type="gramEnd"/>
            <w:r>
              <w:rPr>
                <w:bCs/>
              </w:rPr>
              <w:t xml:space="preserve">  This will be managed by the School/Designated Centre contact.</w:t>
            </w:r>
          </w:p>
          <w:p w14:paraId="4D2F0BAF" w14:textId="2EC9A818" w:rsidR="00F110B5" w:rsidRDefault="00F110B5" w:rsidP="007B1223">
            <w:pPr>
              <w:pStyle w:val="ListParagraph"/>
              <w:numPr>
                <w:ilvl w:val="0"/>
                <w:numId w:val="4"/>
              </w:numPr>
              <w:rPr>
                <w:bCs/>
              </w:rPr>
            </w:pPr>
            <w:r w:rsidRPr="00442231">
              <w:rPr>
                <w:bCs/>
              </w:rPr>
              <w:lastRenderedPageBreak/>
              <w:t xml:space="preserve">Specific risk assessments and protocols </w:t>
            </w:r>
            <w:r w:rsidR="00492104">
              <w:rPr>
                <w:bCs/>
              </w:rPr>
              <w:t>for cleaning processes in place (see attached).</w:t>
            </w:r>
          </w:p>
          <w:p w14:paraId="454494DA" w14:textId="51689E1E" w:rsidR="00F110B5" w:rsidRPr="00226449" w:rsidRDefault="00F110B5" w:rsidP="007B1223">
            <w:pPr>
              <w:pStyle w:val="ListParagraph"/>
              <w:numPr>
                <w:ilvl w:val="0"/>
                <w:numId w:val="4"/>
              </w:numPr>
            </w:pPr>
            <w:r w:rsidRPr="008E44A2">
              <w:rPr>
                <w:bCs/>
              </w:rPr>
              <w:t xml:space="preserve">Where it is not possible for cleaning staff to clean shared/hot desks between uses, </w:t>
            </w:r>
            <w:r>
              <w:rPr>
                <w:bCs/>
              </w:rPr>
              <w:t>cleaning will be carried out locally.</w:t>
            </w:r>
            <w:r w:rsidR="00226449">
              <w:rPr>
                <w:bCs/>
              </w:rPr>
              <w:t xml:space="preserve">  Cleaning materials will be </w:t>
            </w:r>
            <w:proofErr w:type="gramStart"/>
            <w:r w:rsidR="00226449">
              <w:rPr>
                <w:bCs/>
              </w:rPr>
              <w:t>provided</w:t>
            </w:r>
            <w:proofErr w:type="gramEnd"/>
            <w:r w:rsidR="00226449">
              <w:rPr>
                <w:bCs/>
              </w:rPr>
              <w:t xml:space="preserve"> and the users will be asked to wipe down their own area before/after use.</w:t>
            </w:r>
          </w:p>
          <w:p w14:paraId="7D7B6324" w14:textId="5AC32B2B" w:rsidR="00F110B5" w:rsidRPr="00DB4067" w:rsidRDefault="00F110B5" w:rsidP="007B1223">
            <w:pPr>
              <w:pStyle w:val="ListParagraph"/>
              <w:numPr>
                <w:ilvl w:val="0"/>
                <w:numId w:val="2"/>
              </w:numPr>
              <w:autoSpaceDE w:val="0"/>
              <w:autoSpaceDN w:val="0"/>
              <w:adjustRightInd w:val="0"/>
              <w:jc w:val="left"/>
            </w:pPr>
            <w:r>
              <w:t>M</w:t>
            </w:r>
            <w:r w:rsidRPr="00692D65">
              <w:t>aximum occupancy</w:t>
            </w:r>
            <w:r>
              <w:t xml:space="preserve"> </w:t>
            </w:r>
            <w:r w:rsidRPr="00692D65">
              <w:t>limits for offices</w:t>
            </w:r>
            <w:r>
              <w:t xml:space="preserve">, other </w:t>
            </w:r>
            <w:r w:rsidRPr="00692D65">
              <w:t>work areas</w:t>
            </w:r>
            <w:r>
              <w:t xml:space="preserve"> and refectories established and publicise</w:t>
            </w:r>
            <w:r w:rsidR="00226449">
              <w:t xml:space="preserve"> on each room</w:t>
            </w:r>
            <w:r>
              <w:t xml:space="preserve">. </w:t>
            </w:r>
          </w:p>
          <w:p w14:paraId="728D6A44" w14:textId="3CD9E711" w:rsidR="00F110B5" w:rsidRDefault="00226449" w:rsidP="007B1223">
            <w:pPr>
              <w:pStyle w:val="ListParagraph"/>
              <w:numPr>
                <w:ilvl w:val="0"/>
                <w:numId w:val="3"/>
              </w:numPr>
              <w:autoSpaceDE w:val="0"/>
              <w:autoSpaceDN w:val="0"/>
              <w:adjustRightInd w:val="0"/>
            </w:pPr>
            <w:r>
              <w:t>Meetings between staff, including where external stakeholders are involved, should be conducted virtually but w</w:t>
            </w:r>
            <w:r w:rsidR="00F110B5" w:rsidRPr="00C71EB8">
              <w:t xml:space="preserve">here face to face meetings cannot be avoided </w:t>
            </w:r>
            <w:r w:rsidR="00F110B5">
              <w:t>consideration should be given to them</w:t>
            </w:r>
            <w:r w:rsidR="00F110B5" w:rsidRPr="00C71EB8">
              <w:t xml:space="preserve"> be</w:t>
            </w:r>
            <w:r w:rsidR="00F110B5">
              <w:t>ing</w:t>
            </w:r>
            <w:r w:rsidR="00F110B5" w:rsidRPr="00C71EB8">
              <w:t xml:space="preserve"> held</w:t>
            </w:r>
            <w:r w:rsidR="00F110B5">
              <w:t xml:space="preserve"> outdoors</w:t>
            </w:r>
            <w:r w:rsidR="00F110B5" w:rsidRPr="00C71EB8">
              <w:t xml:space="preserve"> with appropriate </w:t>
            </w:r>
            <w:r w:rsidR="00F110B5">
              <w:t>physical</w:t>
            </w:r>
            <w:r w:rsidR="00F110B5" w:rsidRPr="00C71EB8">
              <w:t xml:space="preserve"> distancing in place</w:t>
            </w:r>
            <w:r w:rsidR="00F110B5">
              <w:t xml:space="preserve">. Where this is not possible meetings should be held </w:t>
            </w:r>
            <w:r w:rsidR="00F110B5" w:rsidRPr="00C71EB8">
              <w:t>in well ventilated rooms</w:t>
            </w:r>
            <w:r w:rsidR="00F110B5">
              <w:t>.</w:t>
            </w:r>
            <w:r w:rsidR="00F110B5" w:rsidRPr="00C71EB8">
              <w:t xml:space="preserve"> </w:t>
            </w:r>
            <w:r w:rsidR="00F110B5">
              <w:t xml:space="preserve">The number of staff physically present will be limited </w:t>
            </w:r>
            <w:r w:rsidR="00F110B5" w:rsidRPr="00C71EB8">
              <w:t>to essential members only</w:t>
            </w:r>
            <w:r w:rsidR="00F110B5">
              <w:t>.</w:t>
            </w:r>
          </w:p>
        </w:tc>
        <w:tc>
          <w:tcPr>
            <w:tcW w:w="3827" w:type="dxa"/>
            <w:tcBorders>
              <w:bottom w:val="single" w:sz="4" w:space="0" w:color="auto"/>
            </w:tcBorders>
          </w:tcPr>
          <w:p w14:paraId="1259AEAE" w14:textId="77777777" w:rsidR="00F110B5" w:rsidRDefault="00F110B5" w:rsidP="00F110B5"/>
          <w:p w14:paraId="2E83B749" w14:textId="4229D9DF" w:rsidR="00F110B5" w:rsidRDefault="00F110B5" w:rsidP="00F110B5">
            <w:r>
              <w:t>COVID-19 building risk assessments communicated / available to all occupants.</w:t>
            </w:r>
          </w:p>
          <w:p w14:paraId="3F1C8BAF" w14:textId="77777777" w:rsidR="00F110B5" w:rsidRDefault="00F110B5" w:rsidP="00F110B5"/>
          <w:p w14:paraId="0A82F623" w14:textId="77777777" w:rsidR="00F110B5" w:rsidRDefault="00F110B5" w:rsidP="00F110B5"/>
          <w:p w14:paraId="3934BB3E" w14:textId="5BEFE38D" w:rsidR="004C3F51" w:rsidRDefault="004C3F51" w:rsidP="00F110B5"/>
          <w:p w14:paraId="1CF98E2A" w14:textId="113462BC" w:rsidR="004C3F51" w:rsidRDefault="004C3F51" w:rsidP="00F110B5"/>
          <w:p w14:paraId="21BC8F81" w14:textId="77777777" w:rsidR="004C3F51" w:rsidRDefault="004C3F51" w:rsidP="00F110B5"/>
          <w:p w14:paraId="4C9DCD06" w14:textId="60B274B9" w:rsidR="00F110B5" w:rsidRDefault="00F110B5" w:rsidP="00F110B5">
            <w:r>
              <w:lastRenderedPageBreak/>
              <w:t xml:space="preserve">Work groups to draft task specific risk assessment taking account of, and in support of, the building risk assessment. </w:t>
            </w:r>
          </w:p>
          <w:p w14:paraId="16F60D88" w14:textId="77777777" w:rsidR="00F110B5" w:rsidRDefault="00F110B5" w:rsidP="00F110B5"/>
          <w:p w14:paraId="221A891F" w14:textId="77777777" w:rsidR="00226449" w:rsidRDefault="00226449" w:rsidP="00F110B5"/>
          <w:p w14:paraId="0A01AA60" w14:textId="77777777" w:rsidR="00226449" w:rsidRDefault="00226449" w:rsidP="00F110B5"/>
          <w:p w14:paraId="161B6DE0" w14:textId="77777777" w:rsidR="00226449" w:rsidRDefault="00226449" w:rsidP="00F110B5"/>
          <w:p w14:paraId="1A814904" w14:textId="6209F013" w:rsidR="00226449" w:rsidRDefault="00226449" w:rsidP="00F110B5"/>
          <w:p w14:paraId="324BEC42" w14:textId="5C74A436" w:rsidR="00226449" w:rsidRDefault="00226449" w:rsidP="00F110B5"/>
          <w:p w14:paraId="01CCA382" w14:textId="77777777" w:rsidR="00226449" w:rsidRDefault="00226449" w:rsidP="00F110B5"/>
          <w:p w14:paraId="6C45D88E" w14:textId="77777777" w:rsidR="00492104" w:rsidRDefault="00492104" w:rsidP="00F110B5"/>
          <w:p w14:paraId="3D35F581" w14:textId="77777777" w:rsidR="00492104" w:rsidRDefault="00492104" w:rsidP="00F110B5"/>
          <w:p w14:paraId="0C4C5CC8" w14:textId="77777777" w:rsidR="00492104" w:rsidRDefault="00492104" w:rsidP="00F110B5"/>
          <w:p w14:paraId="77F6C035" w14:textId="0394BB72" w:rsidR="00F110B5" w:rsidRDefault="00F110B5" w:rsidP="00F110B5">
            <w:r>
              <w:t>Staff to be reminded through briefings and posters of the importance of physical distancing both in the workplace and outside of it.</w:t>
            </w:r>
          </w:p>
          <w:p w14:paraId="10716BF0" w14:textId="77777777" w:rsidR="00F110B5" w:rsidRDefault="00F110B5" w:rsidP="00F110B5"/>
          <w:p w14:paraId="05D93C54" w14:textId="34FAD607" w:rsidR="00F110B5" w:rsidRDefault="00F110B5" w:rsidP="00F110B5">
            <w:r>
              <w:lastRenderedPageBreak/>
              <w:t xml:space="preserve">Management checks to ensure the above controls </w:t>
            </w:r>
            <w:proofErr w:type="gramStart"/>
            <w:r>
              <w:t>are  adhered</w:t>
            </w:r>
            <w:proofErr w:type="gramEnd"/>
            <w:r>
              <w:t xml:space="preserve"> to.</w:t>
            </w:r>
          </w:p>
          <w:p w14:paraId="716ACA8F" w14:textId="77777777" w:rsidR="00F110B5" w:rsidRDefault="00F110B5" w:rsidP="00F110B5"/>
          <w:p w14:paraId="4B270A3C" w14:textId="77777777" w:rsidR="004C3F51" w:rsidRDefault="00F110B5" w:rsidP="00F110B5">
            <w:r>
              <w:t xml:space="preserve">Statutory maintenance requirements identified for each building. </w:t>
            </w:r>
          </w:p>
          <w:p w14:paraId="5C70C152" w14:textId="77777777" w:rsidR="004C3F51" w:rsidRDefault="004C3F51" w:rsidP="00F110B5"/>
          <w:p w14:paraId="2C987D47" w14:textId="77777777" w:rsidR="00F110B5" w:rsidRDefault="00F110B5" w:rsidP="00F110B5"/>
          <w:p w14:paraId="314D6039" w14:textId="77777777" w:rsidR="00F110B5" w:rsidRDefault="00F110B5" w:rsidP="00F110B5"/>
          <w:p w14:paraId="007138C9" w14:textId="77777777" w:rsidR="00F110B5" w:rsidRDefault="00F110B5" w:rsidP="00F110B5"/>
          <w:p w14:paraId="129C34D7" w14:textId="77777777" w:rsidR="00F110B5" w:rsidRDefault="00F110B5" w:rsidP="00F110B5"/>
          <w:p w14:paraId="36329E73" w14:textId="77777777" w:rsidR="00F110B5" w:rsidRDefault="00F110B5" w:rsidP="00F110B5"/>
        </w:tc>
        <w:tc>
          <w:tcPr>
            <w:tcW w:w="992" w:type="dxa"/>
            <w:tcBorders>
              <w:bottom w:val="single" w:sz="4" w:space="0" w:color="auto"/>
            </w:tcBorders>
          </w:tcPr>
          <w:p w14:paraId="7A1EBCB1" w14:textId="77777777" w:rsidR="00F110B5" w:rsidRDefault="00F110B5" w:rsidP="00F110B5"/>
          <w:p w14:paraId="4592BF80" w14:textId="76E75AA7" w:rsidR="00F110B5" w:rsidRDefault="00F110B5" w:rsidP="00F110B5">
            <w:r>
              <w:t>HOS/Centre Director located in the Building</w:t>
            </w:r>
          </w:p>
          <w:p w14:paraId="248D9F06" w14:textId="014FA072" w:rsidR="00F110B5" w:rsidRDefault="00F110B5" w:rsidP="00F110B5"/>
          <w:p w14:paraId="66CAF6C0" w14:textId="77777777" w:rsidR="00F110B5" w:rsidRDefault="00F110B5" w:rsidP="00F110B5"/>
          <w:p w14:paraId="20811469" w14:textId="77777777" w:rsidR="00226449" w:rsidRDefault="00226449" w:rsidP="00F110B5"/>
          <w:p w14:paraId="6E594982" w14:textId="77777777" w:rsidR="00226449" w:rsidRDefault="00226449" w:rsidP="00F110B5"/>
          <w:p w14:paraId="0EEEB4FA" w14:textId="77777777" w:rsidR="00226449" w:rsidRDefault="00226449" w:rsidP="00F110B5"/>
          <w:p w14:paraId="6B839501" w14:textId="77777777" w:rsidR="00226449" w:rsidRDefault="00226449" w:rsidP="00F110B5"/>
          <w:p w14:paraId="44E7EC17" w14:textId="77777777" w:rsidR="00226449" w:rsidRDefault="00226449" w:rsidP="00F110B5"/>
          <w:p w14:paraId="5BAA5EC2" w14:textId="77777777" w:rsidR="00226449" w:rsidRDefault="00226449" w:rsidP="00F110B5"/>
          <w:p w14:paraId="72137C45" w14:textId="77777777" w:rsidR="00226449" w:rsidRDefault="00226449" w:rsidP="00F110B5"/>
          <w:p w14:paraId="71E40984" w14:textId="77777777" w:rsidR="00226449" w:rsidRDefault="00226449" w:rsidP="00F110B5"/>
          <w:p w14:paraId="30F30359" w14:textId="77777777" w:rsidR="00226449" w:rsidRDefault="00226449" w:rsidP="00F110B5"/>
          <w:p w14:paraId="237351DE" w14:textId="77777777" w:rsidR="00492104" w:rsidRDefault="00492104" w:rsidP="00F110B5"/>
          <w:p w14:paraId="3754DCA9" w14:textId="77777777" w:rsidR="00492104" w:rsidRDefault="00492104" w:rsidP="00F110B5"/>
          <w:p w14:paraId="3FA34459" w14:textId="77777777" w:rsidR="00492104" w:rsidRDefault="00492104" w:rsidP="00F110B5"/>
          <w:p w14:paraId="45B076D8" w14:textId="571E4754" w:rsidR="00F110B5" w:rsidRDefault="00F110B5" w:rsidP="00F110B5">
            <w:r>
              <w:t>School/Dept. designated person</w:t>
            </w:r>
          </w:p>
          <w:p w14:paraId="1DCC0B39" w14:textId="77777777" w:rsidR="00F110B5" w:rsidRDefault="00F110B5" w:rsidP="00F110B5"/>
          <w:p w14:paraId="37D75084" w14:textId="77777777" w:rsidR="00F110B5" w:rsidRDefault="00F110B5" w:rsidP="00F110B5"/>
          <w:p w14:paraId="5A38A461" w14:textId="77777777" w:rsidR="00F110B5" w:rsidRDefault="00F110B5" w:rsidP="00F110B5"/>
          <w:p w14:paraId="4EF58369" w14:textId="187B7FA8" w:rsidR="00F110B5" w:rsidRDefault="00F110B5" w:rsidP="00F110B5"/>
        </w:tc>
        <w:tc>
          <w:tcPr>
            <w:tcW w:w="993" w:type="dxa"/>
            <w:tcBorders>
              <w:bottom w:val="single" w:sz="4" w:space="0" w:color="auto"/>
            </w:tcBorders>
          </w:tcPr>
          <w:p w14:paraId="197650BE" w14:textId="77777777" w:rsidR="00F110B5" w:rsidRDefault="00F110B5" w:rsidP="00F110B5"/>
          <w:p w14:paraId="6B044E41" w14:textId="77777777" w:rsidR="00F110B5" w:rsidRDefault="00F110B5" w:rsidP="00F110B5">
            <w:r>
              <w:t xml:space="preserve">Prior to </w:t>
            </w:r>
            <w:proofErr w:type="spellStart"/>
            <w:r>
              <w:t>HoS</w:t>
            </w:r>
            <w:proofErr w:type="spellEnd"/>
            <w:r>
              <w:t>/Dept. Lead signing off building for reopening</w:t>
            </w:r>
          </w:p>
          <w:p w14:paraId="1F3B0D86" w14:textId="77777777" w:rsidR="00F110B5" w:rsidRDefault="00F110B5" w:rsidP="00F110B5"/>
          <w:p w14:paraId="6D69FE72" w14:textId="77777777" w:rsidR="00226449" w:rsidRDefault="00226449" w:rsidP="00F110B5"/>
          <w:p w14:paraId="6AD3E665" w14:textId="77777777" w:rsidR="00226449" w:rsidRDefault="00226449" w:rsidP="00F110B5"/>
          <w:p w14:paraId="4A4FC315" w14:textId="77777777" w:rsidR="00226449" w:rsidRDefault="00226449" w:rsidP="00F110B5"/>
          <w:p w14:paraId="73026C65" w14:textId="77777777" w:rsidR="00226449" w:rsidRDefault="00226449" w:rsidP="00F110B5"/>
          <w:p w14:paraId="086C8898" w14:textId="77777777" w:rsidR="00226449" w:rsidRDefault="00226449" w:rsidP="00F110B5"/>
          <w:p w14:paraId="6333AB42" w14:textId="77777777" w:rsidR="00226449" w:rsidRDefault="00226449" w:rsidP="00F110B5"/>
          <w:p w14:paraId="6B8320B6" w14:textId="77777777" w:rsidR="00226449" w:rsidRDefault="00226449" w:rsidP="00F110B5"/>
          <w:p w14:paraId="3F50018C" w14:textId="77777777" w:rsidR="00492104" w:rsidRDefault="00492104" w:rsidP="00F110B5"/>
          <w:p w14:paraId="2D9EB1C3" w14:textId="77777777" w:rsidR="00492104" w:rsidRDefault="00492104" w:rsidP="00F110B5"/>
          <w:p w14:paraId="53362A06" w14:textId="77777777" w:rsidR="00492104" w:rsidRDefault="00492104" w:rsidP="00F110B5"/>
          <w:p w14:paraId="37829589" w14:textId="666531D8" w:rsidR="00F110B5" w:rsidRDefault="00F110B5" w:rsidP="00F110B5">
            <w:r>
              <w:t>Prior to the activity commencing onsite</w:t>
            </w:r>
            <w:r w:rsidR="00492104">
              <w:t xml:space="preserve"> and then at regular intervals.</w:t>
            </w:r>
          </w:p>
          <w:p w14:paraId="27AF8A07" w14:textId="77777777" w:rsidR="00F110B5" w:rsidRDefault="00F110B5" w:rsidP="00F110B5"/>
          <w:p w14:paraId="3BBF209F" w14:textId="55852467" w:rsidR="00F110B5" w:rsidRDefault="00F110B5" w:rsidP="00F110B5"/>
        </w:tc>
        <w:tc>
          <w:tcPr>
            <w:tcW w:w="992" w:type="dxa"/>
            <w:tcBorders>
              <w:bottom w:val="single" w:sz="4" w:space="0" w:color="auto"/>
            </w:tcBorders>
          </w:tcPr>
          <w:p w14:paraId="2E53468F" w14:textId="77777777" w:rsidR="00F110B5" w:rsidRDefault="00F110B5" w:rsidP="00F110B5"/>
        </w:tc>
      </w:tr>
      <w:tr w:rsidR="00F110B5" w14:paraId="7343CD19" w14:textId="77777777" w:rsidTr="1DD2ECA9">
        <w:tc>
          <w:tcPr>
            <w:tcW w:w="1413" w:type="dxa"/>
            <w:vMerge/>
          </w:tcPr>
          <w:p w14:paraId="05AD173C" w14:textId="77777777" w:rsidR="00F110B5" w:rsidRPr="00B758CE" w:rsidRDefault="00F110B5" w:rsidP="00F110B5">
            <w:pPr>
              <w:rPr>
                <w:rFonts w:cs="Arial"/>
              </w:rPr>
            </w:pPr>
          </w:p>
        </w:tc>
        <w:tc>
          <w:tcPr>
            <w:tcW w:w="13608" w:type="dxa"/>
            <w:gridSpan w:val="6"/>
            <w:shd w:val="clear" w:color="auto" w:fill="BFBFBF" w:themeFill="background1" w:themeFillShade="BF"/>
          </w:tcPr>
          <w:p w14:paraId="0971F154" w14:textId="4A8D42B6" w:rsidR="00F110B5" w:rsidRDefault="00F110B5" w:rsidP="00F110B5">
            <w:r w:rsidRPr="00DE04DB">
              <w:rPr>
                <w:b/>
                <w:bCs/>
              </w:rPr>
              <w:t>Physical distancing in the workplace</w:t>
            </w:r>
            <w:r>
              <w:rPr>
                <w:b/>
                <w:bCs/>
              </w:rPr>
              <w:t xml:space="preserve"> – Defined routes/ lift access</w:t>
            </w:r>
          </w:p>
        </w:tc>
      </w:tr>
      <w:tr w:rsidR="00F110B5" w14:paraId="2BA2A074" w14:textId="77777777" w:rsidTr="1DD2ECA9">
        <w:tc>
          <w:tcPr>
            <w:tcW w:w="1413" w:type="dxa"/>
            <w:vMerge/>
          </w:tcPr>
          <w:p w14:paraId="7A7ECC1D" w14:textId="77777777" w:rsidR="00F110B5" w:rsidRPr="00B758CE" w:rsidRDefault="00F110B5" w:rsidP="00F110B5">
            <w:pPr>
              <w:rPr>
                <w:rFonts w:cs="Arial"/>
              </w:rPr>
            </w:pPr>
          </w:p>
        </w:tc>
        <w:tc>
          <w:tcPr>
            <w:tcW w:w="1134" w:type="dxa"/>
          </w:tcPr>
          <w:p w14:paraId="51B8DF52" w14:textId="77777777" w:rsidR="00F110B5" w:rsidRDefault="00F110B5" w:rsidP="00F110B5">
            <w:pPr>
              <w:autoSpaceDE w:val="0"/>
              <w:autoSpaceDN w:val="0"/>
              <w:adjustRightInd w:val="0"/>
              <w:jc w:val="left"/>
            </w:pPr>
          </w:p>
          <w:p w14:paraId="6D697410" w14:textId="3C5C323E" w:rsidR="00F110B5" w:rsidRDefault="00F110B5" w:rsidP="00F110B5">
            <w:pPr>
              <w:autoSpaceDE w:val="0"/>
              <w:autoSpaceDN w:val="0"/>
              <w:adjustRightInd w:val="0"/>
              <w:jc w:val="left"/>
            </w:pPr>
            <w:r w:rsidRPr="00132A94">
              <w:rPr>
                <w:rFonts w:cstheme="minorHAnsi"/>
                <w:bCs/>
              </w:rPr>
              <w:t>Staff, students, visitors</w:t>
            </w:r>
          </w:p>
        </w:tc>
        <w:tc>
          <w:tcPr>
            <w:tcW w:w="5670" w:type="dxa"/>
          </w:tcPr>
          <w:p w14:paraId="228A9965" w14:textId="77777777" w:rsidR="00F110B5" w:rsidRPr="00873D4A" w:rsidRDefault="00F110B5" w:rsidP="00F110B5">
            <w:pPr>
              <w:rPr>
                <w:bCs/>
              </w:rPr>
            </w:pPr>
          </w:p>
          <w:p w14:paraId="118B74AC" w14:textId="7F72530B" w:rsidR="00F110B5" w:rsidRDefault="00F110B5" w:rsidP="007B1223">
            <w:pPr>
              <w:pStyle w:val="ListParagraph"/>
              <w:numPr>
                <w:ilvl w:val="0"/>
                <w:numId w:val="6"/>
              </w:numPr>
              <w:ind w:left="325"/>
              <w:rPr>
                <w:bCs/>
              </w:rPr>
            </w:pPr>
            <w:r w:rsidRPr="00873D4A">
              <w:rPr>
                <w:bCs/>
              </w:rPr>
              <w:t xml:space="preserve">Signage in buildings placed at strategic points reminding </w:t>
            </w:r>
            <w:r>
              <w:rPr>
                <w:bCs/>
              </w:rPr>
              <w:t xml:space="preserve">of two </w:t>
            </w:r>
            <w:r w:rsidRPr="00873D4A">
              <w:rPr>
                <w:bCs/>
              </w:rPr>
              <w:t>metr</w:t>
            </w:r>
            <w:r>
              <w:rPr>
                <w:bCs/>
              </w:rPr>
              <w:t>e social-distancing requirement.</w:t>
            </w:r>
          </w:p>
          <w:p w14:paraId="11EAFC47" w14:textId="6476C11E" w:rsidR="00DB61AE" w:rsidRPr="00873D4A" w:rsidRDefault="00F110B5" w:rsidP="007B1223">
            <w:pPr>
              <w:pStyle w:val="ListParagraph"/>
              <w:numPr>
                <w:ilvl w:val="0"/>
                <w:numId w:val="6"/>
              </w:numPr>
              <w:ind w:left="325"/>
              <w:rPr>
                <w:b/>
                <w:bCs/>
                <w:sz w:val="24"/>
                <w:szCs w:val="24"/>
              </w:rPr>
            </w:pPr>
            <w:r w:rsidRPr="00873D4A">
              <w:rPr>
                <w:bCs/>
              </w:rPr>
              <w:t xml:space="preserve">In corridors where queues are likely to form (e.g. outside kitchen areas, toilets </w:t>
            </w:r>
            <w:proofErr w:type="spellStart"/>
            <w:r w:rsidRPr="00873D4A">
              <w:rPr>
                <w:bCs/>
              </w:rPr>
              <w:t>etc</w:t>
            </w:r>
            <w:r w:rsidR="00DB61AE">
              <w:rPr>
                <w:bCs/>
              </w:rPr>
              <w:t>signage</w:t>
            </w:r>
            <w:proofErr w:type="spellEnd"/>
            <w:r w:rsidR="00DB61AE">
              <w:rPr>
                <w:bCs/>
              </w:rPr>
              <w:t xml:space="preserve"> should be made available to remind persons to keep a 2M distance</w:t>
            </w:r>
            <w:r w:rsidR="00DB61AE" w:rsidRPr="00873D4A" w:rsidDel="00DB61AE">
              <w:rPr>
                <w:bCs/>
              </w:rPr>
              <w:t xml:space="preserve"> </w:t>
            </w:r>
            <w:r>
              <w:rPr>
                <w:bCs/>
              </w:rPr>
              <w:t xml:space="preserve">All occupants to follow new route signs stipulating </w:t>
            </w:r>
            <w:r w:rsidRPr="00873D4A">
              <w:rPr>
                <w:bCs/>
              </w:rPr>
              <w:t>up</w:t>
            </w:r>
            <w:r>
              <w:rPr>
                <w:bCs/>
              </w:rPr>
              <w:t xml:space="preserve">, </w:t>
            </w:r>
            <w:r w:rsidRPr="00873D4A">
              <w:rPr>
                <w:bCs/>
              </w:rPr>
              <w:t>down</w:t>
            </w:r>
            <w:r>
              <w:rPr>
                <w:bCs/>
              </w:rPr>
              <w:t>,</w:t>
            </w:r>
            <w:r w:rsidRPr="00873D4A">
              <w:rPr>
                <w:bCs/>
              </w:rPr>
              <w:t xml:space="preserve"> Keep Left</w:t>
            </w:r>
            <w:r>
              <w:rPr>
                <w:bCs/>
              </w:rPr>
              <w:t xml:space="preserve">, etc. </w:t>
            </w:r>
            <w:r w:rsidRPr="00873D4A">
              <w:rPr>
                <w:bCs/>
              </w:rPr>
              <w:t>(please see ‘</w:t>
            </w:r>
            <w:r>
              <w:rPr>
                <w:bCs/>
              </w:rPr>
              <w:t xml:space="preserve">Appendix 2 - </w:t>
            </w:r>
            <w:r w:rsidRPr="00873D4A">
              <w:rPr>
                <w:rFonts w:eastAsia="Times New Roman" w:cstheme="minorHAnsi"/>
                <w:b/>
                <w:bCs/>
                <w:i/>
                <w:iCs/>
                <w:color w:val="212121"/>
                <w:lang w:eastAsia="en-GB"/>
              </w:rPr>
              <w:t xml:space="preserve">Building Reoccupation Proposal for Social </w:t>
            </w:r>
            <w:r w:rsidRPr="00873D4A">
              <w:rPr>
                <w:rFonts w:eastAsia="Times New Roman" w:cstheme="minorHAnsi"/>
                <w:b/>
                <w:bCs/>
                <w:i/>
                <w:iCs/>
                <w:color w:val="212121"/>
                <w:lang w:eastAsia="en-GB"/>
              </w:rPr>
              <w:lastRenderedPageBreak/>
              <w:t>Distancing</w:t>
            </w:r>
            <w:proofErr w:type="gramStart"/>
            <w:r w:rsidRPr="00873D4A">
              <w:rPr>
                <w:rFonts w:eastAsia="Times New Roman" w:cstheme="minorHAnsi"/>
                <w:b/>
                <w:bCs/>
                <w:i/>
                <w:iCs/>
                <w:color w:val="212121"/>
                <w:lang w:eastAsia="en-GB"/>
              </w:rPr>
              <w:t>’</w:t>
            </w:r>
            <w:r w:rsidRPr="00873D4A">
              <w:rPr>
                <w:rFonts w:eastAsia="Times New Roman" w:cstheme="minorHAnsi"/>
                <w:color w:val="212121"/>
                <w:lang w:eastAsia="en-GB"/>
              </w:rPr>
              <w:t xml:space="preserve"> )</w:t>
            </w:r>
            <w:proofErr w:type="gramEnd"/>
            <w:r>
              <w:rPr>
                <w:rFonts w:eastAsia="Times New Roman" w:cstheme="minorHAnsi"/>
                <w:color w:val="212121"/>
                <w:lang w:eastAsia="en-GB"/>
              </w:rPr>
              <w:t>.</w:t>
            </w:r>
            <w:r w:rsidR="00DB61AE">
              <w:rPr>
                <w:rFonts w:eastAsia="Times New Roman" w:cstheme="minorHAnsi"/>
                <w:color w:val="212121"/>
                <w:lang w:eastAsia="en-GB"/>
              </w:rPr>
              <w:t xml:space="preserve">   This will be checked by Safety during a walk through prior to the building being signed off for reopening.</w:t>
            </w:r>
          </w:p>
          <w:p w14:paraId="13573F85" w14:textId="574BD2AF" w:rsidR="00F110B5" w:rsidRPr="00F35803" w:rsidRDefault="00F110B5" w:rsidP="00F35803">
            <w:pPr>
              <w:rPr>
                <w:b/>
                <w:bCs/>
                <w:sz w:val="24"/>
                <w:szCs w:val="24"/>
              </w:rPr>
            </w:pPr>
          </w:p>
          <w:p w14:paraId="5DF24C18" w14:textId="075C0CCD" w:rsidR="00F110B5" w:rsidRDefault="00A517C2" w:rsidP="007B1223">
            <w:pPr>
              <w:pStyle w:val="ListParagraph"/>
              <w:numPr>
                <w:ilvl w:val="0"/>
                <w:numId w:val="6"/>
              </w:numPr>
              <w:ind w:left="325"/>
              <w:rPr>
                <w:bCs/>
              </w:rPr>
            </w:pPr>
            <w:r>
              <w:rPr>
                <w:bCs/>
              </w:rPr>
              <w:t>The stair l</w:t>
            </w:r>
            <w:r w:rsidR="00F110B5" w:rsidRPr="00873D4A">
              <w:rPr>
                <w:bCs/>
              </w:rPr>
              <w:t xml:space="preserve">ift will </w:t>
            </w:r>
            <w:r>
              <w:rPr>
                <w:bCs/>
              </w:rPr>
              <w:t xml:space="preserve">not </w:t>
            </w:r>
            <w:r w:rsidR="00F110B5" w:rsidRPr="00873D4A">
              <w:rPr>
                <w:bCs/>
              </w:rPr>
              <w:t>be recommissioned</w:t>
            </w:r>
            <w:r>
              <w:rPr>
                <w:bCs/>
              </w:rPr>
              <w:t xml:space="preserve"> unless a need for this is identified at a future date</w:t>
            </w:r>
          </w:p>
          <w:p w14:paraId="0C7945F8" w14:textId="0378D73F" w:rsidR="00F110B5" w:rsidRDefault="00F110B5" w:rsidP="007B1223">
            <w:pPr>
              <w:pStyle w:val="ListParagraph"/>
              <w:numPr>
                <w:ilvl w:val="0"/>
                <w:numId w:val="6"/>
              </w:numPr>
              <w:ind w:left="325"/>
              <w:rPr>
                <w:bCs/>
              </w:rPr>
            </w:pPr>
            <w:r w:rsidRPr="00873D4A">
              <w:rPr>
                <w:bCs/>
              </w:rPr>
              <w:t>Staff with accessibility requirements should contact their line manager about suitable working arrangements ahead of return and discuss updating their Personal Emergency Evacuation Plan (PEEP).</w:t>
            </w:r>
          </w:p>
          <w:p w14:paraId="4DE62F7A" w14:textId="360698B3" w:rsidR="00A517C2" w:rsidRDefault="00A517C2" w:rsidP="007B1223">
            <w:pPr>
              <w:pStyle w:val="ListParagraph"/>
              <w:numPr>
                <w:ilvl w:val="0"/>
                <w:numId w:val="6"/>
              </w:numPr>
              <w:ind w:left="325"/>
              <w:rPr>
                <w:bCs/>
              </w:rPr>
            </w:pPr>
            <w:r>
              <w:rPr>
                <w:bCs/>
              </w:rPr>
              <w:t>Multi occupancy offices will be limited to a capacity of 1 at any given time and occupants will need to communicate with one another to ensure the capacity is not exceeded where permission has been granted to work onsite</w:t>
            </w:r>
          </w:p>
          <w:p w14:paraId="361CECBC" w14:textId="77777777" w:rsidR="00A517C2" w:rsidRPr="00A517C2" w:rsidRDefault="00A517C2" w:rsidP="00F35803">
            <w:pPr>
              <w:rPr>
                <w:bCs/>
              </w:rPr>
            </w:pPr>
          </w:p>
          <w:p w14:paraId="019669A6" w14:textId="314DB082" w:rsidR="00F110B5" w:rsidRPr="00D561F8" w:rsidRDefault="00F110B5" w:rsidP="00F110B5">
            <w:pPr>
              <w:rPr>
                <w:bCs/>
              </w:rPr>
            </w:pPr>
          </w:p>
        </w:tc>
        <w:tc>
          <w:tcPr>
            <w:tcW w:w="3827" w:type="dxa"/>
          </w:tcPr>
          <w:p w14:paraId="2AC9B537" w14:textId="77777777" w:rsidR="00F110B5" w:rsidRDefault="00F110B5" w:rsidP="00F110B5"/>
          <w:p w14:paraId="025FC513" w14:textId="3A8E7359" w:rsidR="00F110B5" w:rsidRDefault="00F110B5" w:rsidP="00F110B5">
            <w:r>
              <w:t xml:space="preserve">Estates mark out the travel routes throughout the buildings and </w:t>
            </w:r>
            <w:proofErr w:type="gramStart"/>
            <w:r>
              <w:t>put up</w:t>
            </w:r>
            <w:proofErr w:type="gramEnd"/>
            <w:r>
              <w:t xml:space="preserve"> information posters.</w:t>
            </w:r>
          </w:p>
        </w:tc>
        <w:tc>
          <w:tcPr>
            <w:tcW w:w="992" w:type="dxa"/>
          </w:tcPr>
          <w:p w14:paraId="2F180D1F" w14:textId="52FE4DFB" w:rsidR="00F110B5" w:rsidRDefault="00F110B5" w:rsidP="00F110B5">
            <w:r>
              <w:t>Estates</w:t>
            </w:r>
          </w:p>
        </w:tc>
        <w:tc>
          <w:tcPr>
            <w:tcW w:w="993" w:type="dxa"/>
          </w:tcPr>
          <w:p w14:paraId="48BC2B79" w14:textId="05A9EEEA" w:rsidR="00F110B5" w:rsidRDefault="00F110B5" w:rsidP="00F110B5">
            <w:r>
              <w:t>Before access granted</w:t>
            </w:r>
          </w:p>
        </w:tc>
        <w:tc>
          <w:tcPr>
            <w:tcW w:w="992" w:type="dxa"/>
          </w:tcPr>
          <w:p w14:paraId="75DC9DE7" w14:textId="7163C240" w:rsidR="00F110B5" w:rsidRDefault="00DB61AE" w:rsidP="00F110B5">
            <w:r>
              <w:t xml:space="preserve">this will all need to be done before the building </w:t>
            </w:r>
            <w:r>
              <w:lastRenderedPageBreak/>
              <w:t>is signed off.</w:t>
            </w:r>
          </w:p>
        </w:tc>
      </w:tr>
      <w:tr w:rsidR="00F110B5" w14:paraId="3DE7FEDF" w14:textId="77777777" w:rsidTr="1DD2ECA9">
        <w:tc>
          <w:tcPr>
            <w:tcW w:w="1413" w:type="dxa"/>
            <w:vMerge/>
          </w:tcPr>
          <w:p w14:paraId="0C6EAE0E" w14:textId="77777777" w:rsidR="00F110B5" w:rsidRPr="00B758CE" w:rsidRDefault="00F110B5" w:rsidP="00F110B5">
            <w:pPr>
              <w:rPr>
                <w:rFonts w:cs="Arial"/>
              </w:rPr>
            </w:pPr>
          </w:p>
        </w:tc>
        <w:tc>
          <w:tcPr>
            <w:tcW w:w="13608" w:type="dxa"/>
            <w:gridSpan w:val="6"/>
            <w:shd w:val="clear" w:color="auto" w:fill="BFBFBF" w:themeFill="background1" w:themeFillShade="BF"/>
          </w:tcPr>
          <w:p w14:paraId="684F1BBD" w14:textId="0D2FB708" w:rsidR="00F110B5" w:rsidRPr="00EE2182" w:rsidRDefault="00F110B5" w:rsidP="00F110B5">
            <w:pPr>
              <w:rPr>
                <w:b/>
                <w:bCs/>
              </w:rPr>
            </w:pPr>
            <w:r w:rsidRPr="00EE2182">
              <w:rPr>
                <w:b/>
                <w:bCs/>
              </w:rPr>
              <w:t>Lecture theatres</w:t>
            </w:r>
            <w:r>
              <w:rPr>
                <w:b/>
                <w:bCs/>
              </w:rPr>
              <w:t xml:space="preserve">, </w:t>
            </w:r>
            <w:r w:rsidRPr="00EE2182">
              <w:rPr>
                <w:b/>
                <w:bCs/>
              </w:rPr>
              <w:t>seminar rooms</w:t>
            </w:r>
            <w:r>
              <w:rPr>
                <w:b/>
                <w:bCs/>
              </w:rPr>
              <w:t xml:space="preserve"> and managing meetings</w:t>
            </w:r>
          </w:p>
        </w:tc>
      </w:tr>
      <w:tr w:rsidR="00F110B5" w14:paraId="5A5B3863" w14:textId="77777777" w:rsidTr="1DD2ECA9">
        <w:tc>
          <w:tcPr>
            <w:tcW w:w="1413" w:type="dxa"/>
            <w:vMerge/>
          </w:tcPr>
          <w:p w14:paraId="7EEA5B17" w14:textId="77777777" w:rsidR="00F110B5" w:rsidRPr="00B758CE" w:rsidRDefault="00F110B5" w:rsidP="00F110B5">
            <w:pPr>
              <w:rPr>
                <w:rFonts w:cs="Arial"/>
              </w:rPr>
            </w:pPr>
          </w:p>
        </w:tc>
        <w:tc>
          <w:tcPr>
            <w:tcW w:w="1134" w:type="dxa"/>
            <w:tcBorders>
              <w:bottom w:val="single" w:sz="4" w:space="0" w:color="auto"/>
            </w:tcBorders>
          </w:tcPr>
          <w:p w14:paraId="6A32E5C3" w14:textId="77777777" w:rsidR="00F110B5" w:rsidRDefault="00F110B5" w:rsidP="00F110B5">
            <w:pPr>
              <w:autoSpaceDE w:val="0"/>
              <w:autoSpaceDN w:val="0"/>
              <w:adjustRightInd w:val="0"/>
              <w:jc w:val="left"/>
            </w:pPr>
          </w:p>
          <w:p w14:paraId="7FB5792A" w14:textId="3FF9487C" w:rsidR="00F110B5" w:rsidRDefault="00F110B5" w:rsidP="00F110B5">
            <w:pPr>
              <w:autoSpaceDE w:val="0"/>
              <w:autoSpaceDN w:val="0"/>
              <w:adjustRightInd w:val="0"/>
              <w:jc w:val="left"/>
            </w:pPr>
            <w:r w:rsidRPr="00132A94">
              <w:rPr>
                <w:rFonts w:cstheme="minorHAnsi"/>
                <w:bCs/>
              </w:rPr>
              <w:t xml:space="preserve">Staff, </w:t>
            </w:r>
          </w:p>
        </w:tc>
        <w:tc>
          <w:tcPr>
            <w:tcW w:w="5670" w:type="dxa"/>
            <w:tcBorders>
              <w:bottom w:val="single" w:sz="4" w:space="0" w:color="auto"/>
            </w:tcBorders>
          </w:tcPr>
          <w:p w14:paraId="3CE59B72" w14:textId="77777777" w:rsidR="00F110B5" w:rsidRDefault="00F110B5" w:rsidP="00F110B5">
            <w:pPr>
              <w:rPr>
                <w:bCs/>
              </w:rPr>
            </w:pPr>
          </w:p>
          <w:p w14:paraId="594B1D5F" w14:textId="1F2BC393" w:rsidR="00F110B5" w:rsidRDefault="00F110B5" w:rsidP="007B1223">
            <w:pPr>
              <w:pStyle w:val="NoSpacing"/>
              <w:numPr>
                <w:ilvl w:val="0"/>
                <w:numId w:val="11"/>
              </w:numPr>
              <w:rPr>
                <w:rFonts w:cstheme="minorHAnsi"/>
              </w:rPr>
            </w:pPr>
            <w:r>
              <w:rPr>
                <w:rFonts w:cstheme="minorHAnsi"/>
              </w:rPr>
              <w:t>The WISERD Boardroom will not be in use during this period</w:t>
            </w:r>
          </w:p>
          <w:p w14:paraId="0288A00C" w14:textId="583E848B" w:rsidR="00F110B5" w:rsidRPr="00492104" w:rsidRDefault="00F110B5" w:rsidP="007B1223">
            <w:pPr>
              <w:pStyle w:val="ListParagraph"/>
              <w:numPr>
                <w:ilvl w:val="0"/>
                <w:numId w:val="11"/>
              </w:numPr>
              <w:rPr>
                <w:bCs/>
              </w:rPr>
            </w:pPr>
            <w:r w:rsidRPr="00492104">
              <w:rPr>
                <w:bCs/>
              </w:rPr>
              <w:t xml:space="preserve">Digital solutions will be the </w:t>
            </w:r>
            <w:r w:rsidR="00A517C2" w:rsidRPr="00492104">
              <w:rPr>
                <w:bCs/>
              </w:rPr>
              <w:t xml:space="preserve">preferred </w:t>
            </w:r>
            <w:r w:rsidRPr="00492104">
              <w:rPr>
                <w:bCs/>
              </w:rPr>
              <w:t>method of meeting.to limit face to face meetings and maintain two metres distance from colleagues.</w:t>
            </w:r>
          </w:p>
          <w:p w14:paraId="3E1CBB09" w14:textId="22894F4B" w:rsidR="00F110B5" w:rsidRPr="00492104" w:rsidRDefault="00F110B5" w:rsidP="007B1223">
            <w:pPr>
              <w:pStyle w:val="ListParagraph"/>
              <w:numPr>
                <w:ilvl w:val="0"/>
                <w:numId w:val="11"/>
              </w:numPr>
              <w:rPr>
                <w:bCs/>
              </w:rPr>
            </w:pPr>
            <w:r w:rsidRPr="00492104">
              <w:rPr>
                <w:bCs/>
              </w:rPr>
              <w:lastRenderedPageBreak/>
              <w:t xml:space="preserve">Not every desk will be able to be used every day therefore office occupancy capacity will be assessed after physical distancing rules are implemented. </w:t>
            </w:r>
            <w:r w:rsidR="00492104">
              <w:rPr>
                <w:bCs/>
              </w:rPr>
              <w:t xml:space="preserve"> Office occupancy has been set to 1 </w:t>
            </w:r>
            <w:proofErr w:type="gramStart"/>
            <w:r w:rsidR="00492104">
              <w:rPr>
                <w:bCs/>
              </w:rPr>
              <w:t>with the exception of</w:t>
            </w:r>
            <w:proofErr w:type="gramEnd"/>
            <w:r w:rsidR="00492104">
              <w:rPr>
                <w:bCs/>
              </w:rPr>
              <w:t xml:space="preserve"> the Secure Data room where maximum occupancy is 2 as indicated by a pre-arranged schedule (see photos, proposed usage attached).</w:t>
            </w:r>
          </w:p>
          <w:p w14:paraId="0BB806BD" w14:textId="7826DADD" w:rsidR="00F110B5" w:rsidRPr="00492104" w:rsidRDefault="00F110B5" w:rsidP="007B1223">
            <w:pPr>
              <w:pStyle w:val="ListParagraph"/>
              <w:numPr>
                <w:ilvl w:val="0"/>
                <w:numId w:val="11"/>
              </w:numPr>
              <w:rPr>
                <w:bCs/>
              </w:rPr>
            </w:pPr>
            <w:r w:rsidRPr="00492104">
              <w:rPr>
                <w:bCs/>
              </w:rPr>
              <w:t>Local directional signage in place to ensure safe routes are indicated.</w:t>
            </w:r>
            <w:r w:rsidR="00A517C2" w:rsidRPr="00492104">
              <w:rPr>
                <w:bCs/>
              </w:rPr>
              <w:t xml:space="preserve">  (one-way system exit routes and emergency exit routs). In the case of an emergency evacuation, all occupants of the building should use the nearest exit as denoted by the fire evacuation signs.</w:t>
            </w:r>
          </w:p>
          <w:p w14:paraId="2777774A" w14:textId="716FA3E8" w:rsidR="00A517C2" w:rsidRPr="00492104" w:rsidRDefault="00F110B5" w:rsidP="007B1223">
            <w:pPr>
              <w:pStyle w:val="ListParagraph"/>
              <w:numPr>
                <w:ilvl w:val="0"/>
                <w:numId w:val="11"/>
              </w:numPr>
              <w:rPr>
                <w:bCs/>
              </w:rPr>
            </w:pPr>
            <w:r w:rsidRPr="00492104">
              <w:rPr>
                <w:bCs/>
              </w:rPr>
              <w:t>Staff are expected to take responsibility for any workstation they use including wiping down surfaces and shared equipment after use</w:t>
            </w:r>
            <w:r w:rsidR="00A517C2" w:rsidRPr="00492104">
              <w:rPr>
                <w:bCs/>
              </w:rPr>
              <w:t xml:space="preserve"> (</w:t>
            </w:r>
            <w:proofErr w:type="gramStart"/>
            <w:r w:rsidR="00A517C2" w:rsidRPr="00492104">
              <w:rPr>
                <w:bCs/>
              </w:rPr>
              <w:t>e.g.</w:t>
            </w:r>
            <w:proofErr w:type="gramEnd"/>
            <w:r w:rsidR="00A517C2" w:rsidRPr="00492104">
              <w:rPr>
                <w:bCs/>
              </w:rPr>
              <w:t xml:space="preserve"> keyboards) before and after use.  The last user of any office, communal room or teaching room will be responsible for wiping down the door handles on exit.</w:t>
            </w:r>
          </w:p>
          <w:p w14:paraId="6FF62B2E" w14:textId="2F935187" w:rsidR="00F110B5" w:rsidRPr="00492104" w:rsidRDefault="00A517C2" w:rsidP="007B1223">
            <w:pPr>
              <w:pStyle w:val="ListParagraph"/>
              <w:numPr>
                <w:ilvl w:val="0"/>
                <w:numId w:val="11"/>
              </w:numPr>
              <w:rPr>
                <w:bCs/>
              </w:rPr>
            </w:pPr>
            <w:r w:rsidRPr="00492104">
              <w:rPr>
                <w:bCs/>
              </w:rPr>
              <w:t>Where possible staff should avoid touching door handles by using their feet or shoulder.</w:t>
            </w:r>
          </w:p>
        </w:tc>
        <w:tc>
          <w:tcPr>
            <w:tcW w:w="3827" w:type="dxa"/>
            <w:tcBorders>
              <w:bottom w:val="single" w:sz="4" w:space="0" w:color="auto"/>
            </w:tcBorders>
          </w:tcPr>
          <w:p w14:paraId="51E36557" w14:textId="77777777" w:rsidR="00F110B5" w:rsidRDefault="00F110B5" w:rsidP="00F110B5"/>
        </w:tc>
        <w:tc>
          <w:tcPr>
            <w:tcW w:w="992" w:type="dxa"/>
            <w:tcBorders>
              <w:bottom w:val="single" w:sz="4" w:space="0" w:color="auto"/>
            </w:tcBorders>
          </w:tcPr>
          <w:p w14:paraId="1BB3AE86" w14:textId="77777777" w:rsidR="00F110B5" w:rsidRDefault="00F110B5" w:rsidP="00F110B5"/>
        </w:tc>
        <w:tc>
          <w:tcPr>
            <w:tcW w:w="993" w:type="dxa"/>
            <w:tcBorders>
              <w:bottom w:val="single" w:sz="4" w:space="0" w:color="auto"/>
            </w:tcBorders>
          </w:tcPr>
          <w:p w14:paraId="573AFE14" w14:textId="77777777" w:rsidR="00F110B5" w:rsidRDefault="00F110B5" w:rsidP="00F110B5"/>
        </w:tc>
        <w:tc>
          <w:tcPr>
            <w:tcW w:w="992" w:type="dxa"/>
            <w:tcBorders>
              <w:bottom w:val="single" w:sz="4" w:space="0" w:color="auto"/>
            </w:tcBorders>
          </w:tcPr>
          <w:p w14:paraId="0D323656" w14:textId="77777777" w:rsidR="00F110B5" w:rsidRDefault="00F110B5" w:rsidP="00F110B5"/>
        </w:tc>
      </w:tr>
      <w:tr w:rsidR="00F110B5" w14:paraId="0CDE4B6B" w14:textId="77777777" w:rsidTr="1DD2ECA9">
        <w:tc>
          <w:tcPr>
            <w:tcW w:w="1413" w:type="dxa"/>
            <w:vMerge/>
          </w:tcPr>
          <w:p w14:paraId="11EC5C36" w14:textId="77777777" w:rsidR="00F110B5" w:rsidRPr="00B758CE" w:rsidRDefault="00F110B5" w:rsidP="00F110B5">
            <w:pPr>
              <w:rPr>
                <w:rFonts w:cs="Arial"/>
              </w:rPr>
            </w:pPr>
          </w:p>
        </w:tc>
        <w:tc>
          <w:tcPr>
            <w:tcW w:w="13608" w:type="dxa"/>
            <w:gridSpan w:val="6"/>
            <w:shd w:val="clear" w:color="auto" w:fill="BFBFBF" w:themeFill="background1" w:themeFillShade="BF"/>
          </w:tcPr>
          <w:p w14:paraId="5D61D2BC" w14:textId="7CD7A117" w:rsidR="00F110B5" w:rsidRPr="002B631B" w:rsidRDefault="00F110B5" w:rsidP="00F110B5">
            <w:pPr>
              <w:rPr>
                <w:b/>
                <w:bCs/>
              </w:rPr>
            </w:pPr>
            <w:r w:rsidRPr="002B631B">
              <w:rPr>
                <w:b/>
                <w:bCs/>
              </w:rPr>
              <w:t>Welfare facilities</w:t>
            </w:r>
          </w:p>
        </w:tc>
      </w:tr>
      <w:tr w:rsidR="00F110B5" w14:paraId="380B0407" w14:textId="77777777" w:rsidTr="1DD2ECA9">
        <w:tc>
          <w:tcPr>
            <w:tcW w:w="1413" w:type="dxa"/>
            <w:vMerge/>
          </w:tcPr>
          <w:p w14:paraId="59BB4FBC" w14:textId="77777777" w:rsidR="00F110B5" w:rsidRPr="00B758CE" w:rsidRDefault="00F110B5" w:rsidP="00F110B5">
            <w:pPr>
              <w:rPr>
                <w:rFonts w:cs="Arial"/>
              </w:rPr>
            </w:pPr>
          </w:p>
        </w:tc>
        <w:tc>
          <w:tcPr>
            <w:tcW w:w="1134" w:type="dxa"/>
          </w:tcPr>
          <w:p w14:paraId="45C48327" w14:textId="77777777" w:rsidR="00F110B5" w:rsidRDefault="00F110B5" w:rsidP="00F110B5">
            <w:pPr>
              <w:autoSpaceDE w:val="0"/>
              <w:autoSpaceDN w:val="0"/>
              <w:adjustRightInd w:val="0"/>
              <w:jc w:val="left"/>
            </w:pPr>
          </w:p>
          <w:p w14:paraId="01EEBD90" w14:textId="1EE84CC1" w:rsidR="00F110B5" w:rsidRDefault="00F110B5" w:rsidP="00F110B5">
            <w:pPr>
              <w:autoSpaceDE w:val="0"/>
              <w:autoSpaceDN w:val="0"/>
              <w:adjustRightInd w:val="0"/>
              <w:jc w:val="left"/>
            </w:pPr>
            <w:r w:rsidRPr="00132A94">
              <w:rPr>
                <w:rFonts w:cstheme="minorHAnsi"/>
                <w:bCs/>
              </w:rPr>
              <w:t>Staff, students, visitors</w:t>
            </w:r>
          </w:p>
        </w:tc>
        <w:tc>
          <w:tcPr>
            <w:tcW w:w="5670" w:type="dxa"/>
          </w:tcPr>
          <w:p w14:paraId="1641B7F8" w14:textId="7A0C28A0" w:rsidR="00421667" w:rsidRDefault="00421667" w:rsidP="007B1223">
            <w:pPr>
              <w:pStyle w:val="NoSpacing"/>
              <w:numPr>
                <w:ilvl w:val="0"/>
                <w:numId w:val="10"/>
              </w:numPr>
              <w:rPr>
                <w:lang w:eastAsia="en-GB"/>
              </w:rPr>
            </w:pPr>
            <w:r>
              <w:rPr>
                <w:lang w:eastAsia="en-GB"/>
              </w:rPr>
              <w:t xml:space="preserve"> Hot water points in Kitchens are only available for staff</w:t>
            </w:r>
          </w:p>
          <w:p w14:paraId="723B70FE" w14:textId="77777777" w:rsidR="00421667" w:rsidRDefault="00421667" w:rsidP="00F2549E">
            <w:pPr>
              <w:pStyle w:val="ListParagraph"/>
              <w:rPr>
                <w:lang w:eastAsia="en-GB"/>
              </w:rPr>
            </w:pPr>
          </w:p>
          <w:p w14:paraId="3369B9DD" w14:textId="77777777" w:rsidR="00421667" w:rsidRDefault="00421667" w:rsidP="007B1223">
            <w:pPr>
              <w:pStyle w:val="NoSpacing"/>
              <w:numPr>
                <w:ilvl w:val="0"/>
                <w:numId w:val="10"/>
              </w:numPr>
              <w:rPr>
                <w:lang w:eastAsia="en-GB"/>
              </w:rPr>
            </w:pPr>
            <w:r>
              <w:rPr>
                <w:lang w:eastAsia="en-GB"/>
              </w:rPr>
              <w:t>Food heating points in Kitchens are only available for Staff</w:t>
            </w:r>
          </w:p>
          <w:p w14:paraId="53D0D3B7" w14:textId="77777777" w:rsidR="00421667" w:rsidRDefault="00421667" w:rsidP="00F2549E">
            <w:pPr>
              <w:pStyle w:val="NoSpacing"/>
            </w:pPr>
          </w:p>
          <w:p w14:paraId="527FD9A7" w14:textId="63107279" w:rsidR="00A517C2" w:rsidRDefault="00A517C2" w:rsidP="007B1223">
            <w:pPr>
              <w:pStyle w:val="NoSpacing"/>
              <w:numPr>
                <w:ilvl w:val="0"/>
                <w:numId w:val="10"/>
              </w:numPr>
            </w:pPr>
            <w:r>
              <w:t>All toilets in the building are set up for multi gender use and have one cubicle with an external lock</w:t>
            </w:r>
          </w:p>
          <w:p w14:paraId="673162C9" w14:textId="38C00FAF" w:rsidR="00F110B5" w:rsidRDefault="00F110B5" w:rsidP="007B1223">
            <w:pPr>
              <w:pStyle w:val="NoSpacing"/>
              <w:numPr>
                <w:ilvl w:val="0"/>
                <w:numId w:val="10"/>
              </w:numPr>
            </w:pPr>
            <w:r>
              <w:t xml:space="preserve">Facility by floor level are as follows: </w:t>
            </w:r>
          </w:p>
          <w:p w14:paraId="3B267BD9" w14:textId="20E02E5E" w:rsidR="00F110B5" w:rsidRDefault="00F110B5" w:rsidP="007B1223">
            <w:pPr>
              <w:pStyle w:val="NoSpacing"/>
              <w:numPr>
                <w:ilvl w:val="1"/>
                <w:numId w:val="10"/>
              </w:numPr>
            </w:pPr>
            <w:r>
              <w:lastRenderedPageBreak/>
              <w:t>Ground Floor Single</w:t>
            </w:r>
            <w:r w:rsidR="0012200F">
              <w:t xml:space="preserve"> disabled </w:t>
            </w:r>
            <w:proofErr w:type="gramStart"/>
            <w:r w:rsidR="0012200F">
              <w:t>accessible</w:t>
            </w:r>
            <w:r w:rsidR="00F2549E">
              <w:t xml:space="preserve">  t</w:t>
            </w:r>
            <w:r>
              <w:t>oilet</w:t>
            </w:r>
            <w:proofErr w:type="gramEnd"/>
            <w:r>
              <w:t xml:space="preserve"> next to exit (usage would mean leaving the building was required afterwards) </w:t>
            </w:r>
          </w:p>
          <w:p w14:paraId="0CD32D4C" w14:textId="6FB47619" w:rsidR="00F110B5" w:rsidRDefault="00F110B5" w:rsidP="007B1223">
            <w:pPr>
              <w:pStyle w:val="NoSpacing"/>
              <w:numPr>
                <w:ilvl w:val="1"/>
                <w:numId w:val="10"/>
              </w:numPr>
            </w:pPr>
            <w:r>
              <w:t xml:space="preserve">First Floor Single toilet located on </w:t>
            </w:r>
            <w:proofErr w:type="gramStart"/>
            <w:r>
              <w:t>2 way</w:t>
            </w:r>
            <w:proofErr w:type="gramEnd"/>
            <w:r>
              <w:t xml:space="preserve"> landing on the 37PP side</w:t>
            </w:r>
          </w:p>
          <w:p w14:paraId="3BB30207" w14:textId="416EB87C" w:rsidR="0012200F" w:rsidRPr="00D20F43" w:rsidRDefault="00F110B5" w:rsidP="007B1223">
            <w:pPr>
              <w:pStyle w:val="NoSpacing"/>
              <w:numPr>
                <w:ilvl w:val="1"/>
                <w:numId w:val="10"/>
              </w:numPr>
            </w:pPr>
            <w:r>
              <w:t xml:space="preserve">Second floor x1 single toilet with an outer door and x1 shower/toilet – </w:t>
            </w:r>
            <w:proofErr w:type="gramStart"/>
            <w:r>
              <w:t>both  located</w:t>
            </w:r>
            <w:proofErr w:type="gramEnd"/>
            <w:r>
              <w:t xml:space="preserve"> on 2 way landing on the 37PP side</w:t>
            </w:r>
          </w:p>
          <w:p w14:paraId="13BC2F8A" w14:textId="37CC059D" w:rsidR="00F110B5" w:rsidRPr="00F2549E" w:rsidRDefault="0012200F" w:rsidP="007B1223">
            <w:pPr>
              <w:pStyle w:val="ListParagraph"/>
              <w:numPr>
                <w:ilvl w:val="0"/>
                <w:numId w:val="10"/>
              </w:numPr>
              <w:rPr>
                <w:bCs/>
              </w:rPr>
            </w:pPr>
            <w:r w:rsidRPr="00F2549E">
              <w:rPr>
                <w:rFonts w:cstheme="minorHAnsi"/>
              </w:rPr>
              <w:t>Staff to maintain social distancing in corridors and give way to other users if necessary.</w:t>
            </w:r>
            <w:r w:rsidR="00F2549E">
              <w:rPr>
                <w:rFonts w:cstheme="minorHAnsi"/>
              </w:rPr>
              <w:t xml:space="preserve">  Please check before exiting offices that the way is clear.</w:t>
            </w:r>
          </w:p>
          <w:p w14:paraId="3EEADDC2" w14:textId="12716FF2" w:rsidR="00F110B5" w:rsidRPr="00F2549E" w:rsidRDefault="00421667" w:rsidP="007B1223">
            <w:pPr>
              <w:pStyle w:val="NoSpacing"/>
              <w:numPr>
                <w:ilvl w:val="0"/>
                <w:numId w:val="10"/>
              </w:numPr>
              <w:rPr>
                <w:lang w:eastAsia="en-GB"/>
              </w:rPr>
            </w:pPr>
            <w:r>
              <w:rPr>
                <w:lang w:eastAsia="en-GB"/>
              </w:rPr>
              <w:t>Seating to consume food &amp; drinks will be available in Staff Common Rooms where social distancing requirements are met.</w:t>
            </w:r>
          </w:p>
        </w:tc>
        <w:tc>
          <w:tcPr>
            <w:tcW w:w="3827" w:type="dxa"/>
          </w:tcPr>
          <w:p w14:paraId="534A27E8" w14:textId="118C9562" w:rsidR="00421667" w:rsidRDefault="00421667" w:rsidP="00F110B5"/>
        </w:tc>
        <w:tc>
          <w:tcPr>
            <w:tcW w:w="992" w:type="dxa"/>
          </w:tcPr>
          <w:p w14:paraId="5EE9C440" w14:textId="77777777" w:rsidR="00F110B5" w:rsidRDefault="00F110B5" w:rsidP="00F110B5"/>
        </w:tc>
        <w:tc>
          <w:tcPr>
            <w:tcW w:w="993" w:type="dxa"/>
          </w:tcPr>
          <w:p w14:paraId="491AA457" w14:textId="77777777" w:rsidR="00F110B5" w:rsidRDefault="00F110B5" w:rsidP="00F110B5"/>
        </w:tc>
        <w:tc>
          <w:tcPr>
            <w:tcW w:w="992" w:type="dxa"/>
          </w:tcPr>
          <w:p w14:paraId="1E1F7653" w14:textId="77777777" w:rsidR="00F110B5" w:rsidRDefault="00F110B5" w:rsidP="00F110B5"/>
        </w:tc>
      </w:tr>
      <w:tr w:rsidR="00F110B5" w14:paraId="11F84D95" w14:textId="77777777" w:rsidTr="1DD2ECA9">
        <w:tc>
          <w:tcPr>
            <w:tcW w:w="1413" w:type="dxa"/>
            <w:vMerge/>
          </w:tcPr>
          <w:p w14:paraId="2A53E2DD" w14:textId="096701F1" w:rsidR="00F110B5" w:rsidRPr="00B758CE" w:rsidRDefault="00F110B5" w:rsidP="00F110B5">
            <w:pPr>
              <w:rPr>
                <w:rFonts w:cs="Arial"/>
              </w:rPr>
            </w:pPr>
          </w:p>
        </w:tc>
        <w:tc>
          <w:tcPr>
            <w:tcW w:w="13608" w:type="dxa"/>
            <w:gridSpan w:val="6"/>
            <w:tcBorders>
              <w:bottom w:val="single" w:sz="4" w:space="0" w:color="auto"/>
            </w:tcBorders>
            <w:shd w:val="clear" w:color="auto" w:fill="BFBFBF" w:themeFill="background1" w:themeFillShade="BF"/>
          </w:tcPr>
          <w:p w14:paraId="6F32FBF1" w14:textId="07C874BC" w:rsidR="00F110B5" w:rsidRPr="00D123AF" w:rsidRDefault="00F110B5" w:rsidP="00F110B5">
            <w:pPr>
              <w:rPr>
                <w:b/>
                <w:bCs/>
              </w:rPr>
            </w:pPr>
            <w:r w:rsidRPr="00D123AF">
              <w:rPr>
                <w:b/>
                <w:bCs/>
              </w:rPr>
              <w:t>Infection control</w:t>
            </w:r>
          </w:p>
        </w:tc>
      </w:tr>
      <w:tr w:rsidR="00F110B5" w14:paraId="0AFA2253" w14:textId="77777777" w:rsidTr="1DD2ECA9">
        <w:tc>
          <w:tcPr>
            <w:tcW w:w="1413" w:type="dxa"/>
            <w:vMerge/>
          </w:tcPr>
          <w:p w14:paraId="7BE4C987" w14:textId="77777777" w:rsidR="00F110B5" w:rsidRPr="00B758CE" w:rsidRDefault="00F110B5" w:rsidP="00F110B5">
            <w:pPr>
              <w:rPr>
                <w:rFonts w:cs="Arial"/>
              </w:rPr>
            </w:pPr>
          </w:p>
        </w:tc>
        <w:tc>
          <w:tcPr>
            <w:tcW w:w="1134" w:type="dxa"/>
            <w:shd w:val="clear" w:color="auto" w:fill="FFFFFF" w:themeFill="background1"/>
          </w:tcPr>
          <w:p w14:paraId="703C2A64" w14:textId="77777777" w:rsidR="00F110B5" w:rsidRDefault="00F110B5" w:rsidP="00F110B5"/>
          <w:p w14:paraId="1691F7BA" w14:textId="4F3327AD" w:rsidR="00F110B5" w:rsidRDefault="00F110B5" w:rsidP="00F110B5">
            <w:r w:rsidRPr="00132A94">
              <w:rPr>
                <w:rFonts w:cstheme="minorHAnsi"/>
                <w:bCs/>
              </w:rPr>
              <w:t>Staff, students, visitors</w:t>
            </w:r>
          </w:p>
        </w:tc>
        <w:tc>
          <w:tcPr>
            <w:tcW w:w="5670" w:type="dxa"/>
            <w:shd w:val="clear" w:color="auto" w:fill="FFFFFF" w:themeFill="background1"/>
          </w:tcPr>
          <w:p w14:paraId="7709BDA9" w14:textId="77777777" w:rsidR="00F110B5" w:rsidRDefault="00F110B5" w:rsidP="00F110B5">
            <w:pPr>
              <w:autoSpaceDE w:val="0"/>
              <w:autoSpaceDN w:val="0"/>
              <w:adjustRightInd w:val="0"/>
              <w:jc w:val="left"/>
            </w:pPr>
          </w:p>
          <w:p w14:paraId="28DEAC96" w14:textId="79B310C1" w:rsidR="00F110B5" w:rsidRPr="0042163A" w:rsidRDefault="00F110B5" w:rsidP="007B1223">
            <w:pPr>
              <w:pStyle w:val="ListParagraph"/>
              <w:numPr>
                <w:ilvl w:val="0"/>
                <w:numId w:val="7"/>
              </w:numPr>
              <w:autoSpaceDE w:val="0"/>
              <w:autoSpaceDN w:val="0"/>
              <w:adjustRightInd w:val="0"/>
              <w:ind w:left="325"/>
              <w:jc w:val="left"/>
            </w:pPr>
            <w:r>
              <w:t>Notices will be</w:t>
            </w:r>
            <w:r w:rsidRPr="0042163A">
              <w:t xml:space="preserve"> displa</w:t>
            </w:r>
            <w:r>
              <w:t>yed</w:t>
            </w:r>
            <w:r w:rsidRPr="0042163A">
              <w:t xml:space="preserve"> reminding staff </w:t>
            </w:r>
            <w:r>
              <w:t xml:space="preserve">and students </w:t>
            </w:r>
            <w:r w:rsidRPr="0042163A">
              <w:t>of the key infection prevention</w:t>
            </w:r>
            <w:r>
              <w:t xml:space="preserve"> requirements.</w:t>
            </w:r>
          </w:p>
          <w:p w14:paraId="0969DD24" w14:textId="77777777" w:rsidR="00F110B5" w:rsidRDefault="00F110B5" w:rsidP="00F110B5"/>
          <w:p w14:paraId="2FA97CCF" w14:textId="2F71B5CA" w:rsidR="00F110B5" w:rsidRDefault="00F110B5" w:rsidP="007B1223">
            <w:pPr>
              <w:pStyle w:val="ListParagraph"/>
              <w:numPr>
                <w:ilvl w:val="0"/>
                <w:numId w:val="1"/>
              </w:numPr>
              <w:ind w:left="325"/>
            </w:pPr>
            <w:r w:rsidRPr="00D123AF">
              <w:t>Respiratory hygiene:</w:t>
            </w:r>
            <w:r>
              <w:t xml:space="preserve"> Staff and students are required to wear face covering whilst inside the buildings </w:t>
            </w:r>
            <w:r w:rsidRPr="0017628A">
              <w:t>where this does not contravene the local risk assessment</w:t>
            </w:r>
            <w:r>
              <w:t>.</w:t>
            </w:r>
          </w:p>
          <w:p w14:paraId="78D94786" w14:textId="0E6E11B1" w:rsidR="00F110B5" w:rsidRDefault="00F110B5" w:rsidP="00F110B5"/>
        </w:tc>
        <w:tc>
          <w:tcPr>
            <w:tcW w:w="3827" w:type="dxa"/>
            <w:shd w:val="clear" w:color="auto" w:fill="FFFFFF" w:themeFill="background1"/>
          </w:tcPr>
          <w:p w14:paraId="101F85BC" w14:textId="77777777" w:rsidR="00F110B5" w:rsidRDefault="00F110B5" w:rsidP="00F110B5"/>
          <w:p w14:paraId="1662362F" w14:textId="15D9D81C" w:rsidR="00F110B5" w:rsidRDefault="00F110B5" w:rsidP="00F110B5">
            <w:r>
              <w:t xml:space="preserve">Employees reminded on regular basis to wash hands for 20 seconds with soap/water, and dry with disposable towels. </w:t>
            </w:r>
            <w:proofErr w:type="gramStart"/>
            <w:r>
              <w:t>Also</w:t>
            </w:r>
            <w:proofErr w:type="gramEnd"/>
            <w:r>
              <w:t xml:space="preserve"> to catch coughs and sneezes in tissues, (‘Catch it, Bin it, Kill it’), and avoid touching face, eyes, nose or mouth with unclean hands. Tissues made available throughout the workplace.</w:t>
            </w:r>
          </w:p>
          <w:p w14:paraId="50C56FA8" w14:textId="77777777" w:rsidR="00F110B5" w:rsidRDefault="00F110B5" w:rsidP="00F110B5">
            <w:pPr>
              <w:jc w:val="left"/>
            </w:pPr>
            <w:r w:rsidRPr="006F55AD">
              <w:t>Encourage staff to report any problems and carry out skin checks as part of a skin surveillance programme</w:t>
            </w:r>
          </w:p>
          <w:p w14:paraId="41595DEB" w14:textId="77777777" w:rsidR="00F110B5" w:rsidRPr="000344C7" w:rsidRDefault="00672D7D" w:rsidP="00F110B5">
            <w:pPr>
              <w:rPr>
                <w:sz w:val="18"/>
                <w:szCs w:val="18"/>
              </w:rPr>
            </w:pPr>
            <w:hyperlink r:id="rId14" w:history="1">
              <w:r w:rsidR="00F110B5" w:rsidRPr="000344C7">
                <w:rPr>
                  <w:rStyle w:val="Hyperlink"/>
                  <w:sz w:val="18"/>
                  <w:szCs w:val="18"/>
                </w:rPr>
                <w:t>https://www.hse.gov.uk/skin/professional/health-surveillance.htm</w:t>
              </w:r>
            </w:hyperlink>
          </w:p>
          <w:p w14:paraId="1C74CAB4" w14:textId="77777777" w:rsidR="00F110B5" w:rsidRPr="006F55AD" w:rsidRDefault="00F110B5" w:rsidP="00F110B5">
            <w:pPr>
              <w:jc w:val="left"/>
            </w:pPr>
          </w:p>
          <w:p w14:paraId="4791160F" w14:textId="63618C02" w:rsidR="00F110B5" w:rsidRDefault="00F110B5" w:rsidP="00F110B5">
            <w:pPr>
              <w:jc w:val="left"/>
            </w:pPr>
            <w:r>
              <w:t xml:space="preserve">To reduce the spread of COVID-19 remind everyone of the public health advice - </w:t>
            </w:r>
            <w:hyperlink r:id="rId15" w:history="1">
              <w:r w:rsidRPr="00090628">
                <w:rPr>
                  <w:rStyle w:val="Hyperlink"/>
                </w:rPr>
                <w:t>https://www.publichealth.hscni.net/news/covid-19-coronavirus</w:t>
              </w:r>
            </w:hyperlink>
            <w:r>
              <w:t xml:space="preserve"> </w:t>
            </w:r>
          </w:p>
          <w:p w14:paraId="24081FE8" w14:textId="77777777" w:rsidR="00F110B5" w:rsidRDefault="00F110B5" w:rsidP="00F110B5"/>
          <w:p w14:paraId="66BCD4AE" w14:textId="77777777" w:rsidR="00F110B5" w:rsidRDefault="00F110B5" w:rsidP="00F110B5">
            <w:r>
              <w:t xml:space="preserve">Posters, </w:t>
            </w:r>
            <w:proofErr w:type="gramStart"/>
            <w:r>
              <w:t>leaflets</w:t>
            </w:r>
            <w:proofErr w:type="gramEnd"/>
            <w:r>
              <w:t xml:space="preserve"> and other materials are available for display.</w:t>
            </w:r>
          </w:p>
          <w:p w14:paraId="75380966" w14:textId="77777777" w:rsidR="00F110B5" w:rsidRDefault="00672D7D" w:rsidP="00F110B5">
            <w:hyperlink r:id="rId16" w:history="1">
              <w:r w:rsidR="00F110B5" w:rsidRPr="00090628">
                <w:rPr>
                  <w:rStyle w:val="Hyperlink"/>
                </w:rPr>
                <w:t>https://www.gov.uk/government/publications/guidance-to-employers-and-businesses-about-covid-19</w:t>
              </w:r>
            </w:hyperlink>
            <w:r w:rsidR="00F110B5">
              <w:t xml:space="preserve"> </w:t>
            </w:r>
          </w:p>
          <w:p w14:paraId="329F3063" w14:textId="77777777" w:rsidR="00F110B5" w:rsidRDefault="00F110B5" w:rsidP="00F110B5"/>
          <w:p w14:paraId="303D40B2" w14:textId="77777777" w:rsidR="00F110B5" w:rsidRDefault="00F110B5" w:rsidP="00F110B5">
            <w:r>
              <w:t>Where possible, local task risk assessment to consider how good ventilation could be maintained in the work environment. For example, opening windows and doors frequently.</w:t>
            </w:r>
          </w:p>
          <w:p w14:paraId="404AD91D" w14:textId="77777777" w:rsidR="00F110B5" w:rsidRDefault="00F110B5" w:rsidP="00F110B5"/>
          <w:p w14:paraId="4299DF48" w14:textId="77777777" w:rsidR="00F110B5" w:rsidRDefault="00F110B5" w:rsidP="00F110B5"/>
        </w:tc>
        <w:tc>
          <w:tcPr>
            <w:tcW w:w="992" w:type="dxa"/>
            <w:shd w:val="clear" w:color="auto" w:fill="FFFFFF" w:themeFill="background1"/>
          </w:tcPr>
          <w:p w14:paraId="2417B3E3" w14:textId="77777777" w:rsidR="00F110B5" w:rsidRDefault="00F110B5" w:rsidP="00F110B5"/>
        </w:tc>
        <w:tc>
          <w:tcPr>
            <w:tcW w:w="993" w:type="dxa"/>
            <w:shd w:val="clear" w:color="auto" w:fill="FFFFFF" w:themeFill="background1"/>
          </w:tcPr>
          <w:p w14:paraId="3C5CC011" w14:textId="77777777" w:rsidR="00F110B5" w:rsidRDefault="00F110B5" w:rsidP="00F110B5"/>
        </w:tc>
        <w:tc>
          <w:tcPr>
            <w:tcW w:w="992" w:type="dxa"/>
            <w:shd w:val="clear" w:color="auto" w:fill="FFFFFF" w:themeFill="background1"/>
          </w:tcPr>
          <w:p w14:paraId="13144079" w14:textId="306E67D4" w:rsidR="00F110B5" w:rsidRDefault="00F110B5" w:rsidP="00F110B5"/>
        </w:tc>
      </w:tr>
      <w:tr w:rsidR="00F110B5" w14:paraId="701B26DF" w14:textId="77777777" w:rsidTr="1DD2ECA9">
        <w:tc>
          <w:tcPr>
            <w:tcW w:w="1413" w:type="dxa"/>
            <w:vMerge/>
          </w:tcPr>
          <w:p w14:paraId="1E7387D1" w14:textId="29100A61" w:rsidR="00F110B5" w:rsidRPr="00B758CE" w:rsidRDefault="00F110B5" w:rsidP="00F110B5">
            <w:pPr>
              <w:rPr>
                <w:rFonts w:cs="Arial"/>
              </w:rPr>
            </w:pPr>
          </w:p>
        </w:tc>
        <w:tc>
          <w:tcPr>
            <w:tcW w:w="13608" w:type="dxa"/>
            <w:gridSpan w:val="6"/>
            <w:shd w:val="clear" w:color="auto" w:fill="BFBFBF" w:themeFill="background1" w:themeFillShade="BF"/>
          </w:tcPr>
          <w:p w14:paraId="512E1652" w14:textId="0820FC0C" w:rsidR="00F110B5" w:rsidRPr="00DC1228" w:rsidRDefault="00F110B5" w:rsidP="00F110B5">
            <w:pPr>
              <w:rPr>
                <w:b/>
                <w:bCs/>
              </w:rPr>
            </w:pPr>
            <w:r>
              <w:rPr>
                <w:b/>
                <w:bCs/>
              </w:rPr>
              <w:t>Catering and communal areas</w:t>
            </w:r>
          </w:p>
        </w:tc>
      </w:tr>
      <w:tr w:rsidR="00F110B5" w14:paraId="2CDA9887" w14:textId="77777777" w:rsidTr="1DD2ECA9">
        <w:tc>
          <w:tcPr>
            <w:tcW w:w="1413" w:type="dxa"/>
            <w:vMerge/>
          </w:tcPr>
          <w:p w14:paraId="5CAF261B" w14:textId="77777777" w:rsidR="00F110B5" w:rsidRPr="00B758CE" w:rsidRDefault="00F110B5" w:rsidP="00F110B5">
            <w:pPr>
              <w:rPr>
                <w:rFonts w:cs="Arial"/>
              </w:rPr>
            </w:pPr>
          </w:p>
        </w:tc>
        <w:tc>
          <w:tcPr>
            <w:tcW w:w="1134" w:type="dxa"/>
          </w:tcPr>
          <w:p w14:paraId="4D32F280" w14:textId="77777777" w:rsidR="00F110B5" w:rsidRDefault="00F110B5" w:rsidP="00F110B5">
            <w:pPr>
              <w:pStyle w:val="1Text"/>
              <w:rPr>
                <w:rFonts w:cs="Arial"/>
                <w:b/>
                <w:sz w:val="24"/>
              </w:rPr>
            </w:pPr>
          </w:p>
          <w:p w14:paraId="4655C5A1" w14:textId="0E4E5C52" w:rsidR="00F110B5" w:rsidRPr="00132A94" w:rsidRDefault="00F110B5" w:rsidP="00F110B5">
            <w:pPr>
              <w:pStyle w:val="1Text"/>
              <w:rPr>
                <w:rFonts w:asciiTheme="minorHAnsi" w:hAnsiTheme="minorHAnsi" w:cstheme="minorHAnsi"/>
                <w:bCs/>
                <w:sz w:val="20"/>
                <w:szCs w:val="20"/>
              </w:rPr>
            </w:pPr>
            <w:r w:rsidRPr="00132A94">
              <w:rPr>
                <w:rFonts w:asciiTheme="minorHAnsi" w:hAnsiTheme="minorHAnsi" w:cstheme="minorHAnsi"/>
                <w:bCs/>
                <w:sz w:val="20"/>
                <w:szCs w:val="20"/>
              </w:rPr>
              <w:t>Staff, students, visitors</w:t>
            </w:r>
          </w:p>
        </w:tc>
        <w:tc>
          <w:tcPr>
            <w:tcW w:w="5670" w:type="dxa"/>
          </w:tcPr>
          <w:p w14:paraId="35837148" w14:textId="77777777" w:rsidR="00F110B5" w:rsidRDefault="00F110B5" w:rsidP="00F110B5">
            <w:pPr>
              <w:rPr>
                <w:b/>
                <w:u w:val="single"/>
              </w:rPr>
            </w:pPr>
          </w:p>
          <w:p w14:paraId="4ECABB26" w14:textId="77777777" w:rsidR="00421667" w:rsidRPr="00B60A03" w:rsidRDefault="00421667" w:rsidP="007B1223">
            <w:pPr>
              <w:pStyle w:val="ListParagraph"/>
              <w:numPr>
                <w:ilvl w:val="0"/>
                <w:numId w:val="7"/>
              </w:numPr>
              <w:ind w:left="325"/>
              <w:rPr>
                <w:rFonts w:cstheme="minorHAnsi"/>
              </w:rPr>
            </w:pPr>
            <w:r w:rsidRPr="00B60A03">
              <w:rPr>
                <w:rFonts w:cstheme="minorHAnsi"/>
              </w:rPr>
              <w:t>Staff and students encouraged to bring their own water bottle and eat food outside if the weather permits.</w:t>
            </w:r>
          </w:p>
          <w:p w14:paraId="614CD018" w14:textId="55ACF753" w:rsidR="00F110B5" w:rsidRDefault="00F110B5" w:rsidP="007B1223">
            <w:pPr>
              <w:pStyle w:val="ListParagraph"/>
              <w:numPr>
                <w:ilvl w:val="0"/>
                <w:numId w:val="7"/>
              </w:numPr>
              <w:ind w:left="325"/>
            </w:pPr>
            <w:r>
              <w:t>C</w:t>
            </w:r>
            <w:r w:rsidRPr="000E541F">
              <w:t xml:space="preserve">ommunal kitchen </w:t>
            </w:r>
            <w:r>
              <w:t xml:space="preserve">access </w:t>
            </w:r>
            <w:r w:rsidRPr="000E541F">
              <w:t xml:space="preserve">will be </w:t>
            </w:r>
            <w:r>
              <w:t>enabled</w:t>
            </w:r>
            <w:r w:rsidRPr="000E541F">
              <w:t xml:space="preserve"> </w:t>
            </w:r>
            <w:r>
              <w:t>with a clear occupancy level indicated and operating a ‘one out one in’ system.</w:t>
            </w:r>
          </w:p>
          <w:p w14:paraId="054BDB98" w14:textId="41BF90A5" w:rsidR="00F110B5" w:rsidRDefault="00F110B5" w:rsidP="007B1223">
            <w:pPr>
              <w:pStyle w:val="ListParagraph"/>
              <w:numPr>
                <w:ilvl w:val="0"/>
                <w:numId w:val="7"/>
              </w:numPr>
              <w:ind w:left="325"/>
            </w:pPr>
            <w:r>
              <w:t xml:space="preserve">Clear policy for staff to be required to use cleaning products, which are to be provided, thoroughly on the areas they have used both before and after using shared kitchen facilities </w:t>
            </w:r>
          </w:p>
          <w:p w14:paraId="1A1A7595" w14:textId="783B4995" w:rsidR="00F110B5" w:rsidRDefault="00F110B5" w:rsidP="00F110B5"/>
          <w:p w14:paraId="1D7E40E5" w14:textId="77777777" w:rsidR="00421667" w:rsidRPr="00B60A03" w:rsidRDefault="00421667" w:rsidP="007B1223">
            <w:pPr>
              <w:pStyle w:val="ListParagraph"/>
              <w:numPr>
                <w:ilvl w:val="0"/>
                <w:numId w:val="7"/>
              </w:numPr>
              <w:ind w:left="325"/>
              <w:rPr>
                <w:rFonts w:cstheme="minorHAnsi"/>
              </w:rPr>
            </w:pPr>
            <w:r>
              <w:rPr>
                <w:rFonts w:cstheme="minorHAnsi"/>
              </w:rPr>
              <w:t xml:space="preserve">Communal areas such as archives or photocopying rooms will operate a ‘one in one out system.’ </w:t>
            </w:r>
          </w:p>
          <w:p w14:paraId="638B99F0" w14:textId="2129BB6B" w:rsidR="00421667" w:rsidRDefault="00421667" w:rsidP="00F110B5">
            <w:r>
              <w:t>Glamorgan Building Coffee Shop will open from Monday to Friday 8.30 am to 3 pm.</w:t>
            </w:r>
          </w:p>
        </w:tc>
        <w:tc>
          <w:tcPr>
            <w:tcW w:w="3827" w:type="dxa"/>
          </w:tcPr>
          <w:p w14:paraId="19990E53" w14:textId="77777777" w:rsidR="00F110B5" w:rsidRDefault="00F110B5" w:rsidP="00F110B5"/>
          <w:p w14:paraId="7D9D6DF7" w14:textId="1A43CD29" w:rsidR="00421667" w:rsidRDefault="00421667" w:rsidP="00F110B5"/>
        </w:tc>
        <w:tc>
          <w:tcPr>
            <w:tcW w:w="992" w:type="dxa"/>
          </w:tcPr>
          <w:p w14:paraId="1B909E82" w14:textId="77777777" w:rsidR="00F110B5" w:rsidRDefault="00F110B5" w:rsidP="00F110B5"/>
        </w:tc>
        <w:tc>
          <w:tcPr>
            <w:tcW w:w="993" w:type="dxa"/>
          </w:tcPr>
          <w:p w14:paraId="161DABC8" w14:textId="77777777" w:rsidR="00F110B5" w:rsidRDefault="00F110B5" w:rsidP="00F110B5"/>
        </w:tc>
        <w:tc>
          <w:tcPr>
            <w:tcW w:w="992" w:type="dxa"/>
          </w:tcPr>
          <w:p w14:paraId="0B53E73C" w14:textId="77777777" w:rsidR="00F110B5" w:rsidRDefault="00F110B5" w:rsidP="00F110B5"/>
        </w:tc>
      </w:tr>
      <w:tr w:rsidR="00F110B5" w14:paraId="3892B626" w14:textId="77777777" w:rsidTr="1DD2ECA9">
        <w:tc>
          <w:tcPr>
            <w:tcW w:w="1413" w:type="dxa"/>
            <w:vMerge/>
          </w:tcPr>
          <w:p w14:paraId="26DF8AC3" w14:textId="77777777" w:rsidR="00F110B5" w:rsidRPr="00B758CE" w:rsidRDefault="00F110B5" w:rsidP="00F110B5">
            <w:pPr>
              <w:rPr>
                <w:rFonts w:cs="Arial"/>
              </w:rPr>
            </w:pPr>
          </w:p>
        </w:tc>
        <w:tc>
          <w:tcPr>
            <w:tcW w:w="13608" w:type="dxa"/>
            <w:gridSpan w:val="6"/>
            <w:shd w:val="clear" w:color="auto" w:fill="BFBFBF" w:themeFill="background1" w:themeFillShade="BF"/>
          </w:tcPr>
          <w:p w14:paraId="68DB1A74" w14:textId="7BD126E8" w:rsidR="00F110B5" w:rsidRPr="00C54743" w:rsidRDefault="00F110B5" w:rsidP="00F110B5">
            <w:pPr>
              <w:rPr>
                <w:b/>
                <w:bCs/>
              </w:rPr>
            </w:pPr>
            <w:r w:rsidRPr="00C54743">
              <w:rPr>
                <w:b/>
                <w:bCs/>
              </w:rPr>
              <w:t xml:space="preserve">Working onsite – </w:t>
            </w:r>
            <w:r>
              <w:rPr>
                <w:b/>
                <w:bCs/>
              </w:rPr>
              <w:t>D</w:t>
            </w:r>
            <w:r w:rsidRPr="00C54743">
              <w:rPr>
                <w:b/>
                <w:bCs/>
              </w:rPr>
              <w:t>eliveries and drivers</w:t>
            </w:r>
          </w:p>
        </w:tc>
      </w:tr>
      <w:tr w:rsidR="00F110B5" w14:paraId="04F9BEF3" w14:textId="77777777" w:rsidTr="1DD2ECA9">
        <w:tc>
          <w:tcPr>
            <w:tcW w:w="1413" w:type="dxa"/>
            <w:vMerge/>
          </w:tcPr>
          <w:p w14:paraId="6F6299C2" w14:textId="77777777" w:rsidR="00F110B5" w:rsidRPr="00B758CE" w:rsidRDefault="00F110B5" w:rsidP="00F110B5">
            <w:pPr>
              <w:rPr>
                <w:rFonts w:cs="Arial"/>
              </w:rPr>
            </w:pPr>
          </w:p>
        </w:tc>
        <w:tc>
          <w:tcPr>
            <w:tcW w:w="1134" w:type="dxa"/>
          </w:tcPr>
          <w:p w14:paraId="654F6896" w14:textId="77777777" w:rsidR="00F110B5" w:rsidRDefault="00F110B5" w:rsidP="00F110B5">
            <w:pPr>
              <w:pStyle w:val="1Text"/>
              <w:rPr>
                <w:rFonts w:cs="Arial"/>
                <w:b/>
                <w:sz w:val="24"/>
              </w:rPr>
            </w:pPr>
          </w:p>
          <w:p w14:paraId="34B18C08" w14:textId="45648FAE" w:rsidR="00F110B5" w:rsidRPr="00C54743" w:rsidRDefault="00F110B5" w:rsidP="00F110B5">
            <w:pPr>
              <w:pStyle w:val="1Text"/>
              <w:rPr>
                <w:rFonts w:asciiTheme="minorHAnsi" w:hAnsiTheme="minorHAnsi" w:cstheme="minorHAnsi"/>
                <w:bCs/>
                <w:sz w:val="20"/>
                <w:szCs w:val="20"/>
              </w:rPr>
            </w:pPr>
            <w:r w:rsidRPr="00C54743">
              <w:rPr>
                <w:rFonts w:asciiTheme="minorHAnsi" w:hAnsiTheme="minorHAnsi" w:cstheme="minorHAnsi"/>
                <w:bCs/>
                <w:sz w:val="20"/>
                <w:szCs w:val="20"/>
              </w:rPr>
              <w:t>Visitors, staff, students.</w:t>
            </w:r>
          </w:p>
        </w:tc>
        <w:tc>
          <w:tcPr>
            <w:tcW w:w="5670" w:type="dxa"/>
          </w:tcPr>
          <w:p w14:paraId="09B7D866" w14:textId="77777777" w:rsidR="00F110B5" w:rsidRDefault="00F110B5" w:rsidP="00F110B5"/>
          <w:p w14:paraId="04930BF7" w14:textId="1AAD52F3" w:rsidR="008E13E4" w:rsidRDefault="008E13E4" w:rsidP="007B1223">
            <w:pPr>
              <w:pStyle w:val="ListParagraph"/>
              <w:numPr>
                <w:ilvl w:val="0"/>
                <w:numId w:val="8"/>
              </w:numPr>
              <w:ind w:left="325"/>
            </w:pPr>
            <w:r w:rsidRPr="005F6DFF">
              <w:t>Delivery information will be added to requisitions advising companies of the new delivery requirements</w:t>
            </w:r>
            <w:r>
              <w:t xml:space="preserve"> </w:t>
            </w:r>
            <w:proofErr w:type="gramStart"/>
            <w:r>
              <w:t>i.e.</w:t>
            </w:r>
            <w:proofErr w:type="gramEnd"/>
            <w:r>
              <w:t xml:space="preserve"> deliveries to be made to Glamorgan Building.</w:t>
            </w:r>
          </w:p>
          <w:p w14:paraId="640A93DB" w14:textId="77777777" w:rsidR="008E13E4" w:rsidRPr="005F6DFF" w:rsidRDefault="008E13E4" w:rsidP="007B1223">
            <w:pPr>
              <w:pStyle w:val="ListParagraph"/>
              <w:numPr>
                <w:ilvl w:val="0"/>
                <w:numId w:val="8"/>
              </w:numPr>
              <w:ind w:left="325"/>
            </w:pPr>
            <w:r w:rsidRPr="005F6DFF">
              <w:t xml:space="preserve">Delivery drivers will be instructed to ring on arrival at the building. This will enable a member of the reception staff to </w:t>
            </w:r>
            <w:r w:rsidRPr="005F6DFF">
              <w:lastRenderedPageBreak/>
              <w:t>direct them to and meet them at the 24-hour access door. The staff member will safely route the delivery personnel to the delivery point.</w:t>
            </w:r>
          </w:p>
          <w:p w14:paraId="183EBFBA" w14:textId="77777777" w:rsidR="008E13E4" w:rsidRPr="0057095E" w:rsidRDefault="008E13E4" w:rsidP="007B1223">
            <w:pPr>
              <w:pStyle w:val="ListParagraph"/>
              <w:numPr>
                <w:ilvl w:val="0"/>
                <w:numId w:val="8"/>
              </w:numPr>
              <w:ind w:left="325"/>
            </w:pPr>
            <w:r w:rsidRPr="0057095E">
              <w:t>Delivery of personal items will not be permitted.</w:t>
            </w:r>
          </w:p>
          <w:p w14:paraId="1A55DFC2" w14:textId="3CF3DBF8" w:rsidR="00F110B5" w:rsidRDefault="00F110B5" w:rsidP="00F110B5">
            <w:r>
              <w:t xml:space="preserve"> </w:t>
            </w:r>
          </w:p>
        </w:tc>
        <w:tc>
          <w:tcPr>
            <w:tcW w:w="3827" w:type="dxa"/>
          </w:tcPr>
          <w:p w14:paraId="6B75C893" w14:textId="77777777" w:rsidR="00F110B5" w:rsidRDefault="00F110B5" w:rsidP="00F110B5"/>
        </w:tc>
        <w:tc>
          <w:tcPr>
            <w:tcW w:w="992" w:type="dxa"/>
          </w:tcPr>
          <w:p w14:paraId="209CAAF6" w14:textId="77777777" w:rsidR="00F110B5" w:rsidRDefault="00F110B5" w:rsidP="00F110B5"/>
        </w:tc>
        <w:tc>
          <w:tcPr>
            <w:tcW w:w="993" w:type="dxa"/>
          </w:tcPr>
          <w:p w14:paraId="35576713" w14:textId="77777777" w:rsidR="00F110B5" w:rsidRDefault="00F110B5" w:rsidP="00F110B5"/>
        </w:tc>
        <w:tc>
          <w:tcPr>
            <w:tcW w:w="992" w:type="dxa"/>
          </w:tcPr>
          <w:p w14:paraId="751A1738" w14:textId="77777777" w:rsidR="00F110B5" w:rsidRDefault="00F110B5" w:rsidP="00F110B5"/>
        </w:tc>
      </w:tr>
      <w:tr w:rsidR="00F110B5" w14:paraId="1DED5EFF" w14:textId="77777777" w:rsidTr="1DD2ECA9">
        <w:tc>
          <w:tcPr>
            <w:tcW w:w="1413" w:type="dxa"/>
            <w:vMerge/>
          </w:tcPr>
          <w:p w14:paraId="521658FC" w14:textId="77777777" w:rsidR="00F110B5" w:rsidRPr="00B758CE" w:rsidRDefault="00F110B5" w:rsidP="00F110B5">
            <w:pPr>
              <w:rPr>
                <w:rFonts w:cs="Arial"/>
              </w:rPr>
            </w:pPr>
          </w:p>
        </w:tc>
        <w:tc>
          <w:tcPr>
            <w:tcW w:w="13608" w:type="dxa"/>
            <w:gridSpan w:val="6"/>
            <w:shd w:val="clear" w:color="auto" w:fill="BFBFBF" w:themeFill="background1" w:themeFillShade="BF"/>
          </w:tcPr>
          <w:p w14:paraId="3E60AD83" w14:textId="3B74F5CF" w:rsidR="00F110B5" w:rsidRPr="00C45A7E" w:rsidRDefault="00F110B5" w:rsidP="00F110B5">
            <w:pPr>
              <w:rPr>
                <w:b/>
                <w:bCs/>
              </w:rPr>
            </w:pPr>
            <w:r w:rsidRPr="00C45A7E">
              <w:rPr>
                <w:b/>
                <w:bCs/>
              </w:rPr>
              <w:t>Emergency preparedness</w:t>
            </w:r>
          </w:p>
        </w:tc>
      </w:tr>
      <w:tr w:rsidR="00F110B5" w14:paraId="1D931678" w14:textId="77777777" w:rsidTr="1DD2ECA9">
        <w:tc>
          <w:tcPr>
            <w:tcW w:w="1413" w:type="dxa"/>
            <w:vMerge/>
          </w:tcPr>
          <w:p w14:paraId="36621F66" w14:textId="77777777" w:rsidR="00F110B5" w:rsidRPr="00B758CE" w:rsidRDefault="00F110B5" w:rsidP="00F110B5">
            <w:pPr>
              <w:rPr>
                <w:rFonts w:cs="Arial"/>
              </w:rPr>
            </w:pPr>
          </w:p>
        </w:tc>
        <w:tc>
          <w:tcPr>
            <w:tcW w:w="1134" w:type="dxa"/>
          </w:tcPr>
          <w:p w14:paraId="5BB3DD75" w14:textId="77777777" w:rsidR="00F110B5" w:rsidRDefault="00F110B5" w:rsidP="00F110B5">
            <w:pPr>
              <w:pStyle w:val="1Text"/>
              <w:rPr>
                <w:rFonts w:cs="Arial"/>
                <w:b/>
                <w:sz w:val="24"/>
              </w:rPr>
            </w:pPr>
          </w:p>
          <w:p w14:paraId="6D5B5FD2" w14:textId="74D6826F" w:rsidR="00F110B5" w:rsidRPr="00527D82" w:rsidRDefault="00F110B5" w:rsidP="00F110B5">
            <w:pPr>
              <w:pStyle w:val="1Text"/>
              <w:rPr>
                <w:rFonts w:asciiTheme="minorHAnsi" w:hAnsiTheme="minorHAnsi" w:cstheme="minorHAnsi"/>
                <w:bCs/>
                <w:sz w:val="20"/>
                <w:szCs w:val="20"/>
              </w:rPr>
            </w:pPr>
            <w:r w:rsidRPr="00527D82">
              <w:rPr>
                <w:rFonts w:asciiTheme="minorHAnsi" w:hAnsiTheme="minorHAnsi" w:cstheme="minorHAnsi"/>
                <w:bCs/>
                <w:sz w:val="20"/>
                <w:szCs w:val="20"/>
              </w:rPr>
              <w:t>Staff, students</w:t>
            </w:r>
          </w:p>
        </w:tc>
        <w:tc>
          <w:tcPr>
            <w:tcW w:w="5670" w:type="dxa"/>
          </w:tcPr>
          <w:p w14:paraId="5405C672" w14:textId="77777777" w:rsidR="00F110B5" w:rsidRPr="00F2549E" w:rsidRDefault="00F110B5" w:rsidP="00F2549E">
            <w:pPr>
              <w:pStyle w:val="ListParagraph"/>
              <w:autoSpaceDE w:val="0"/>
              <w:autoSpaceDN w:val="0"/>
              <w:adjustRightInd w:val="0"/>
              <w:jc w:val="left"/>
              <w:rPr>
                <w:rFonts w:cs="Arial"/>
              </w:rPr>
            </w:pPr>
          </w:p>
          <w:p w14:paraId="15BAA83C" w14:textId="1B2E022A" w:rsidR="00F110B5" w:rsidRPr="00F2549E" w:rsidRDefault="00F110B5" w:rsidP="007B1223">
            <w:pPr>
              <w:pStyle w:val="ListParagraph"/>
              <w:numPr>
                <w:ilvl w:val="0"/>
                <w:numId w:val="12"/>
              </w:numPr>
              <w:autoSpaceDE w:val="0"/>
              <w:autoSpaceDN w:val="0"/>
              <w:adjustRightInd w:val="0"/>
              <w:jc w:val="left"/>
              <w:rPr>
                <w:rFonts w:cs="Arial"/>
              </w:rPr>
            </w:pPr>
            <w:r w:rsidRPr="00F2549E">
              <w:rPr>
                <w:rFonts w:cs="Arial"/>
              </w:rPr>
              <w:t>Fire risk assessments completed before reoccupying the building.</w:t>
            </w:r>
          </w:p>
          <w:p w14:paraId="5AEE913F" w14:textId="77777777" w:rsidR="00F110B5" w:rsidRPr="00F2549E" w:rsidRDefault="00F110B5" w:rsidP="007B1223">
            <w:pPr>
              <w:pStyle w:val="ListParagraph"/>
              <w:numPr>
                <w:ilvl w:val="0"/>
                <w:numId w:val="12"/>
              </w:numPr>
              <w:autoSpaceDE w:val="0"/>
              <w:autoSpaceDN w:val="0"/>
              <w:adjustRightInd w:val="0"/>
              <w:jc w:val="left"/>
              <w:rPr>
                <w:rFonts w:cs="Arial"/>
              </w:rPr>
            </w:pPr>
            <w:r w:rsidRPr="00F2549E">
              <w:rPr>
                <w:rFonts w:cs="Arial"/>
              </w:rPr>
              <w:t>Campus Patrol Officers are onsite (but in reduced numbers).</w:t>
            </w:r>
          </w:p>
          <w:p w14:paraId="45750189" w14:textId="4CDF45BE" w:rsidR="00F110B5" w:rsidRPr="00F2549E" w:rsidRDefault="00F110B5" w:rsidP="007B1223">
            <w:pPr>
              <w:pStyle w:val="ListParagraph"/>
              <w:numPr>
                <w:ilvl w:val="0"/>
                <w:numId w:val="12"/>
              </w:numPr>
              <w:autoSpaceDE w:val="0"/>
              <w:autoSpaceDN w:val="0"/>
              <w:adjustRightInd w:val="0"/>
              <w:jc w:val="left"/>
              <w:rPr>
                <w:rFonts w:cs="Arial"/>
              </w:rPr>
            </w:pPr>
            <w:r w:rsidRPr="00F2549E">
              <w:rPr>
                <w:rFonts w:cs="Arial"/>
              </w:rPr>
              <w:t>In the event of an emergency building evacuation, occupants must use their nearest safe exit point, regardless of any COVID-19 specific signage or routes. Prompt evacuation will take priority over social distancing considerations. At assembly points, staff should take every care to maintain physical distancing whilst being within visual sight of any Fire Wardens.</w:t>
            </w:r>
            <w:r w:rsidR="00F2549E">
              <w:rPr>
                <w:rFonts w:cs="Arial"/>
              </w:rPr>
              <w:br/>
            </w:r>
            <w:r w:rsidRPr="00F2549E">
              <w:rPr>
                <w:rFonts w:cs="Arial"/>
              </w:rPr>
              <w:t>(Please note: Initially few trained Fire Wardens are likely to be present, so evacuate immediately, do not await instruction).</w:t>
            </w:r>
          </w:p>
          <w:p w14:paraId="58581729" w14:textId="472366C5" w:rsidR="008E13E4" w:rsidRPr="00F2549E" w:rsidRDefault="008E13E4" w:rsidP="007B1223">
            <w:pPr>
              <w:pStyle w:val="ListParagraph"/>
              <w:numPr>
                <w:ilvl w:val="0"/>
                <w:numId w:val="12"/>
              </w:numPr>
              <w:autoSpaceDE w:val="0"/>
              <w:autoSpaceDN w:val="0"/>
              <w:adjustRightInd w:val="0"/>
              <w:jc w:val="left"/>
              <w:rPr>
                <w:rFonts w:cs="Arial"/>
              </w:rPr>
            </w:pPr>
            <w:r w:rsidRPr="00F2549E">
              <w:rPr>
                <w:rFonts w:cs="Arial"/>
              </w:rPr>
              <w:t xml:space="preserve">All staff should complete the online Fire Safety Awareness module on Learning Central at the start of term (required annually) and prior to coming onto site for the </w:t>
            </w:r>
            <w:proofErr w:type="gramStart"/>
            <w:r w:rsidRPr="00F2549E">
              <w:rPr>
                <w:rFonts w:cs="Arial"/>
              </w:rPr>
              <w:t>first time</w:t>
            </w:r>
            <w:proofErr w:type="gramEnd"/>
            <w:r w:rsidRPr="00F2549E">
              <w:rPr>
                <w:rFonts w:cs="Arial"/>
              </w:rPr>
              <w:t xml:space="preserve"> following introduction of the COVID secure measures</w:t>
            </w:r>
          </w:p>
          <w:p w14:paraId="563C2B94" w14:textId="77777777" w:rsidR="00F110B5" w:rsidRPr="00F2549E" w:rsidRDefault="00F110B5" w:rsidP="007B1223">
            <w:pPr>
              <w:pStyle w:val="ListParagraph"/>
              <w:numPr>
                <w:ilvl w:val="0"/>
                <w:numId w:val="12"/>
              </w:numPr>
              <w:autoSpaceDE w:val="0"/>
              <w:autoSpaceDN w:val="0"/>
              <w:adjustRightInd w:val="0"/>
              <w:jc w:val="left"/>
              <w:rPr>
                <w:rFonts w:cs="Arial"/>
              </w:rPr>
            </w:pPr>
            <w:r w:rsidRPr="00F2549E">
              <w:rPr>
                <w:rFonts w:cs="Arial"/>
              </w:rPr>
              <w:lastRenderedPageBreak/>
              <w:t>Under no circumstances should fire doors be propped open.</w:t>
            </w:r>
          </w:p>
          <w:p w14:paraId="5339384B" w14:textId="77777777" w:rsidR="008E13E4" w:rsidRPr="00F2549E" w:rsidRDefault="00F110B5" w:rsidP="007B1223">
            <w:pPr>
              <w:pStyle w:val="ListParagraph"/>
              <w:numPr>
                <w:ilvl w:val="0"/>
                <w:numId w:val="12"/>
              </w:numPr>
              <w:autoSpaceDE w:val="0"/>
              <w:autoSpaceDN w:val="0"/>
              <w:adjustRightInd w:val="0"/>
              <w:jc w:val="left"/>
              <w:rPr>
                <w:rFonts w:cs="Arial"/>
              </w:rPr>
            </w:pPr>
            <w:r w:rsidRPr="00F2549E">
              <w:rPr>
                <w:rFonts w:cs="Arial"/>
              </w:rPr>
              <w:t>Should staff feel unwell with potential COVID-19 symptoms whilst at work they should</w:t>
            </w:r>
            <w:r w:rsidR="008E13E4" w:rsidRPr="00F2549E">
              <w:rPr>
                <w:rFonts w:cs="Arial"/>
              </w:rPr>
              <w:t>:</w:t>
            </w:r>
          </w:p>
          <w:p w14:paraId="5ABBF038" w14:textId="2EB87FE1" w:rsidR="008E13E4" w:rsidRPr="00F2549E" w:rsidRDefault="00F110B5" w:rsidP="007B1223">
            <w:pPr>
              <w:pStyle w:val="ListParagraph"/>
              <w:numPr>
                <w:ilvl w:val="1"/>
                <w:numId w:val="12"/>
              </w:numPr>
              <w:autoSpaceDE w:val="0"/>
              <w:autoSpaceDN w:val="0"/>
              <w:adjustRightInd w:val="0"/>
              <w:jc w:val="left"/>
              <w:rPr>
                <w:rFonts w:cs="Arial"/>
              </w:rPr>
            </w:pPr>
            <w:r w:rsidRPr="00F2549E">
              <w:rPr>
                <w:rFonts w:cs="Arial"/>
              </w:rPr>
              <w:t xml:space="preserve">contact </w:t>
            </w:r>
            <w:r w:rsidR="008E13E4" w:rsidRPr="00F2549E">
              <w:rPr>
                <w:rFonts w:cs="Arial"/>
              </w:rPr>
              <w:t>their</w:t>
            </w:r>
            <w:r w:rsidRPr="00F2549E">
              <w:rPr>
                <w:rFonts w:cs="Arial"/>
              </w:rPr>
              <w:t xml:space="preserve"> line manager</w:t>
            </w:r>
          </w:p>
          <w:p w14:paraId="4733065D" w14:textId="77777777" w:rsidR="00F2549E" w:rsidRDefault="00F110B5" w:rsidP="007B1223">
            <w:pPr>
              <w:pStyle w:val="ListParagraph"/>
              <w:numPr>
                <w:ilvl w:val="1"/>
                <w:numId w:val="12"/>
              </w:numPr>
              <w:autoSpaceDE w:val="0"/>
              <w:autoSpaceDN w:val="0"/>
              <w:adjustRightInd w:val="0"/>
              <w:jc w:val="left"/>
              <w:rPr>
                <w:rFonts w:cs="Arial"/>
              </w:rPr>
            </w:pPr>
            <w:r w:rsidRPr="00F2549E">
              <w:rPr>
                <w:rFonts w:cs="Arial"/>
              </w:rPr>
              <w:t>go home and follow the government advice.</w:t>
            </w:r>
          </w:p>
          <w:p w14:paraId="55F7701B" w14:textId="0D143AF1" w:rsidR="008E13E4" w:rsidRPr="00F2549E" w:rsidRDefault="00F110B5" w:rsidP="00F2549E">
            <w:pPr>
              <w:pStyle w:val="ListParagraph"/>
              <w:autoSpaceDE w:val="0"/>
              <w:autoSpaceDN w:val="0"/>
              <w:adjustRightInd w:val="0"/>
              <w:jc w:val="left"/>
              <w:rPr>
                <w:rFonts w:cs="Arial"/>
              </w:rPr>
            </w:pPr>
            <w:r w:rsidRPr="00F2549E">
              <w:rPr>
                <w:rFonts w:cs="Arial"/>
              </w:rPr>
              <w:t xml:space="preserve">If it is not possible for you to go home, </w:t>
            </w:r>
            <w:r w:rsidR="008E13E4" w:rsidRPr="00F2549E">
              <w:rPr>
                <w:rFonts w:cs="Arial"/>
              </w:rPr>
              <w:t>they</w:t>
            </w:r>
            <w:r w:rsidRPr="00F2549E">
              <w:rPr>
                <w:rFonts w:cs="Arial"/>
              </w:rPr>
              <w:t xml:space="preserve"> should:</w:t>
            </w:r>
          </w:p>
          <w:p w14:paraId="736C8735" w14:textId="77777777" w:rsidR="00F110B5" w:rsidRPr="00F2549E" w:rsidRDefault="00F110B5" w:rsidP="007B1223">
            <w:pPr>
              <w:pStyle w:val="ListParagraph"/>
              <w:numPr>
                <w:ilvl w:val="1"/>
                <w:numId w:val="12"/>
              </w:numPr>
              <w:autoSpaceDE w:val="0"/>
              <w:autoSpaceDN w:val="0"/>
              <w:adjustRightInd w:val="0"/>
              <w:jc w:val="left"/>
              <w:rPr>
                <w:rFonts w:cs="Arial"/>
              </w:rPr>
            </w:pPr>
            <w:r w:rsidRPr="00F2549E">
              <w:rPr>
                <w:rFonts w:cs="Arial"/>
              </w:rPr>
              <w:t>isolate in an office in the building</w:t>
            </w:r>
          </w:p>
          <w:p w14:paraId="2C90D747" w14:textId="10C868E3" w:rsidR="00F110B5" w:rsidRPr="00F2549E" w:rsidRDefault="00F110B5" w:rsidP="007B1223">
            <w:pPr>
              <w:pStyle w:val="ListParagraph"/>
              <w:numPr>
                <w:ilvl w:val="1"/>
                <w:numId w:val="12"/>
              </w:numPr>
              <w:autoSpaceDE w:val="0"/>
              <w:autoSpaceDN w:val="0"/>
              <w:adjustRightInd w:val="0"/>
              <w:jc w:val="left"/>
              <w:rPr>
                <w:rFonts w:cs="Arial"/>
              </w:rPr>
            </w:pPr>
            <w:r w:rsidRPr="00F2549E">
              <w:rPr>
                <w:rFonts w:cs="Arial"/>
              </w:rPr>
              <w:t>contact your line manager or supervisor who will be able to advise and support in line with Public Health Wales guidance.</w:t>
            </w:r>
          </w:p>
          <w:p w14:paraId="0BBB405A" w14:textId="3D6FB9C9" w:rsidR="00F110B5" w:rsidRPr="00F2549E" w:rsidRDefault="00F110B5" w:rsidP="00F2549E">
            <w:pPr>
              <w:pStyle w:val="ListParagraph"/>
              <w:autoSpaceDE w:val="0"/>
              <w:autoSpaceDN w:val="0"/>
              <w:adjustRightInd w:val="0"/>
              <w:jc w:val="left"/>
              <w:rPr>
                <w:rFonts w:cs="Arial"/>
              </w:rPr>
            </w:pPr>
            <w:r w:rsidRPr="00F2549E">
              <w:rPr>
                <w:rFonts w:cs="Arial"/>
              </w:rPr>
              <w:t>You should only drive yourself home if you feel fit to do so and should avoid going home on public transport.</w:t>
            </w:r>
          </w:p>
          <w:p w14:paraId="6577FE56" w14:textId="292BADE7" w:rsidR="00F110B5" w:rsidRPr="00F2549E" w:rsidRDefault="00F110B5" w:rsidP="007B1223">
            <w:pPr>
              <w:pStyle w:val="ListParagraph"/>
              <w:numPr>
                <w:ilvl w:val="0"/>
                <w:numId w:val="12"/>
              </w:numPr>
              <w:autoSpaceDE w:val="0"/>
              <w:autoSpaceDN w:val="0"/>
              <w:adjustRightInd w:val="0"/>
              <w:jc w:val="left"/>
              <w:rPr>
                <w:rFonts w:cs="Arial"/>
              </w:rPr>
            </w:pPr>
            <w:r w:rsidRPr="00F2549E">
              <w:rPr>
                <w:rFonts w:cs="Arial"/>
              </w:rPr>
              <w:t xml:space="preserve">Guidance for first aiders can be found </w:t>
            </w:r>
            <w:r>
              <w:t xml:space="preserve"> </w:t>
            </w:r>
            <w:hyperlink r:id="rId17" w:anchor="non-healthcare" w:history="1">
              <w:r w:rsidRPr="00F2549E">
                <w:rPr>
                  <w:rStyle w:val="Hyperlink"/>
                  <w:rFonts w:cs="Arial"/>
                </w:rPr>
                <w:t>here</w:t>
              </w:r>
            </w:hyperlink>
            <w:r w:rsidRPr="00F2549E">
              <w:rPr>
                <w:rFonts w:cs="Arial"/>
              </w:rPr>
              <w:t>. For minor injuries such as small cuts, staff may be asked to self-administer if advised by a first aider.</w:t>
            </w:r>
          </w:p>
        </w:tc>
        <w:tc>
          <w:tcPr>
            <w:tcW w:w="3827" w:type="dxa"/>
          </w:tcPr>
          <w:p w14:paraId="420C265F" w14:textId="77777777" w:rsidR="00F110B5" w:rsidRDefault="00F110B5" w:rsidP="00F110B5"/>
          <w:p w14:paraId="726DF2C6" w14:textId="77777777" w:rsidR="00F110B5" w:rsidRDefault="00F110B5" w:rsidP="00F110B5">
            <w:r>
              <w:t>Fire risk assessment completed and communicated prior to occupancy.</w:t>
            </w:r>
          </w:p>
          <w:p w14:paraId="4B23C93D" w14:textId="77777777" w:rsidR="008E13E4" w:rsidRDefault="008E13E4" w:rsidP="00F110B5"/>
          <w:p w14:paraId="1159CD3E" w14:textId="77777777" w:rsidR="008E13E4" w:rsidRDefault="008E13E4" w:rsidP="00F110B5"/>
          <w:p w14:paraId="071401AA" w14:textId="77777777" w:rsidR="008E13E4" w:rsidRDefault="008E13E4" w:rsidP="00F110B5"/>
          <w:p w14:paraId="47651D9B" w14:textId="4FA4F9E7" w:rsidR="008E13E4" w:rsidRDefault="008E13E4" w:rsidP="00F110B5">
            <w:r>
              <w:t xml:space="preserve"> First aider needs assessment will be completed and contact details will be displayed at key points in building</w:t>
            </w:r>
          </w:p>
        </w:tc>
        <w:tc>
          <w:tcPr>
            <w:tcW w:w="992" w:type="dxa"/>
          </w:tcPr>
          <w:p w14:paraId="06CCCDE2" w14:textId="77777777" w:rsidR="00F110B5" w:rsidRDefault="00F110B5" w:rsidP="00F110B5"/>
          <w:p w14:paraId="658446C3" w14:textId="77777777" w:rsidR="00F110B5" w:rsidRDefault="00F110B5" w:rsidP="00F110B5">
            <w:r>
              <w:t>Safety and Staff Wellbeing</w:t>
            </w:r>
          </w:p>
          <w:p w14:paraId="4AAF5120" w14:textId="77777777" w:rsidR="008E13E4" w:rsidRDefault="008E13E4" w:rsidP="00F110B5"/>
          <w:p w14:paraId="0D2DA086" w14:textId="045050A4" w:rsidR="008E13E4" w:rsidRDefault="008E13E4" w:rsidP="00F110B5">
            <w:r>
              <w:t>SOCSI/WISERD</w:t>
            </w:r>
          </w:p>
        </w:tc>
        <w:tc>
          <w:tcPr>
            <w:tcW w:w="993" w:type="dxa"/>
          </w:tcPr>
          <w:p w14:paraId="2A73E6A9" w14:textId="77777777" w:rsidR="00F110B5" w:rsidRDefault="00F110B5" w:rsidP="00F110B5"/>
        </w:tc>
        <w:tc>
          <w:tcPr>
            <w:tcW w:w="992" w:type="dxa"/>
          </w:tcPr>
          <w:p w14:paraId="3B649ACA" w14:textId="77777777" w:rsidR="00F110B5" w:rsidRDefault="00F110B5" w:rsidP="00F110B5"/>
        </w:tc>
      </w:tr>
      <w:tr w:rsidR="00F110B5" w14:paraId="7FE626A6" w14:textId="77777777" w:rsidTr="1DD2ECA9">
        <w:tc>
          <w:tcPr>
            <w:tcW w:w="1413" w:type="dxa"/>
          </w:tcPr>
          <w:p w14:paraId="15843132" w14:textId="77777777" w:rsidR="00F110B5" w:rsidRPr="00B758CE" w:rsidRDefault="00F110B5" w:rsidP="00F110B5">
            <w:pPr>
              <w:rPr>
                <w:rFonts w:cs="Arial"/>
              </w:rPr>
            </w:pPr>
          </w:p>
        </w:tc>
        <w:tc>
          <w:tcPr>
            <w:tcW w:w="13608" w:type="dxa"/>
            <w:gridSpan w:val="6"/>
            <w:shd w:val="clear" w:color="auto" w:fill="BFBFBF" w:themeFill="background1" w:themeFillShade="BF"/>
          </w:tcPr>
          <w:p w14:paraId="0B6013D9" w14:textId="6A319838" w:rsidR="00F110B5" w:rsidRPr="00E446EF" w:rsidRDefault="00F110B5" w:rsidP="00F110B5">
            <w:pPr>
              <w:rPr>
                <w:b/>
                <w:bCs/>
              </w:rPr>
            </w:pPr>
          </w:p>
        </w:tc>
      </w:tr>
    </w:tbl>
    <w:p w14:paraId="759A6094" w14:textId="0536497F" w:rsidR="008E7933" w:rsidRDefault="008E7933" w:rsidP="00552B2D"/>
    <w:p w14:paraId="4369BB47" w14:textId="4A427BD8" w:rsidR="000C6EA2" w:rsidRDefault="000C6EA2" w:rsidP="00552B2D"/>
    <w:p w14:paraId="2930C364" w14:textId="79D4912A" w:rsidR="00032A57" w:rsidRPr="00A745FB" w:rsidRDefault="008E13E4" w:rsidP="00552B2D">
      <w:pPr>
        <w:rPr>
          <w:b/>
          <w:bCs/>
          <w:sz w:val="22"/>
          <w:szCs w:val="22"/>
          <w:u w:val="single"/>
        </w:rPr>
      </w:pPr>
      <w:bookmarkStart w:id="0" w:name="_Hlk42013665"/>
      <w:bookmarkStart w:id="1" w:name="Appendix1"/>
      <w:r>
        <w:rPr>
          <w:b/>
          <w:bCs/>
          <w:sz w:val="22"/>
          <w:szCs w:val="22"/>
          <w:u w:val="single"/>
        </w:rPr>
        <w:br w:type="column"/>
      </w:r>
      <w:r w:rsidR="00032A57" w:rsidRPr="00A745FB">
        <w:rPr>
          <w:b/>
          <w:bCs/>
          <w:sz w:val="22"/>
          <w:szCs w:val="22"/>
          <w:u w:val="single"/>
        </w:rPr>
        <w:lastRenderedPageBreak/>
        <w:t>Appendix</w:t>
      </w:r>
      <w:r w:rsidR="002737CC">
        <w:rPr>
          <w:b/>
          <w:bCs/>
          <w:sz w:val="22"/>
          <w:szCs w:val="22"/>
          <w:u w:val="single"/>
        </w:rPr>
        <w:t xml:space="preserve"> 1</w:t>
      </w:r>
      <w:r w:rsidR="00DE13A5">
        <w:rPr>
          <w:b/>
          <w:bCs/>
          <w:sz w:val="22"/>
          <w:szCs w:val="22"/>
          <w:u w:val="single"/>
        </w:rPr>
        <w:t xml:space="preserve">: </w:t>
      </w:r>
      <w:r w:rsidR="00A72778">
        <w:rPr>
          <w:b/>
          <w:bCs/>
          <w:sz w:val="22"/>
          <w:szCs w:val="22"/>
          <w:u w:val="single"/>
        </w:rPr>
        <w:t>Internal a</w:t>
      </w:r>
      <w:r w:rsidR="0043035E">
        <w:rPr>
          <w:b/>
          <w:bCs/>
          <w:sz w:val="22"/>
          <w:szCs w:val="22"/>
          <w:u w:val="single"/>
        </w:rPr>
        <w:t>ccess</w:t>
      </w:r>
      <w:r w:rsidR="00DE13A5">
        <w:rPr>
          <w:b/>
          <w:bCs/>
          <w:sz w:val="22"/>
          <w:szCs w:val="22"/>
          <w:u w:val="single"/>
        </w:rPr>
        <w:t xml:space="preserve"> </w:t>
      </w:r>
      <w:r w:rsidR="0043035E">
        <w:rPr>
          <w:b/>
          <w:bCs/>
          <w:sz w:val="22"/>
          <w:szCs w:val="22"/>
          <w:u w:val="single"/>
        </w:rPr>
        <w:t>routes</w:t>
      </w:r>
    </w:p>
    <w:bookmarkEnd w:id="0"/>
    <w:bookmarkEnd w:id="1"/>
    <w:p w14:paraId="669C45AD" w14:textId="1959E6B1" w:rsidR="00032A57" w:rsidRDefault="00A154A4" w:rsidP="00552B2D">
      <w:r>
        <w:rPr>
          <w:highlight w:val="cyan"/>
        </w:rPr>
        <w:object w:dxaOrig="11910" w:dyaOrig="8419" w14:anchorId="1AC37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75pt;height:375pt" o:ole="">
            <v:imagedata r:id="rId18" o:title=""/>
          </v:shape>
          <o:OLEObject Type="Embed" ProgID="Acrobat.Document.DC" ShapeID="_x0000_i1025" DrawAspect="Content" ObjectID="_1669554774" r:id="rId19"/>
        </w:object>
      </w:r>
    </w:p>
    <w:p w14:paraId="4A81E147" w14:textId="561B287F" w:rsidR="00032A57" w:rsidRPr="00397098" w:rsidRDefault="00674EA2" w:rsidP="00552B2D">
      <w:pPr>
        <w:rPr>
          <w:b/>
          <w:bCs/>
          <w:sz w:val="22"/>
          <w:szCs w:val="22"/>
          <w:u w:val="single"/>
        </w:rPr>
      </w:pPr>
      <w:r w:rsidRPr="00674EA2">
        <w:rPr>
          <w:noProof/>
          <w:lang w:eastAsia="en-GB"/>
        </w:rPr>
        <w:lastRenderedPageBreak/>
        <w:t xml:space="preserve"> </w:t>
      </w:r>
      <w:r w:rsidR="00D1059C" w:rsidRPr="00397098">
        <w:rPr>
          <w:b/>
          <w:bCs/>
          <w:sz w:val="22"/>
          <w:szCs w:val="22"/>
          <w:u w:val="single"/>
        </w:rPr>
        <w:t xml:space="preserve">Appendix 2 - </w:t>
      </w:r>
      <w:r w:rsidR="00397098" w:rsidRPr="00397098">
        <w:rPr>
          <w:b/>
          <w:bCs/>
          <w:sz w:val="22"/>
          <w:szCs w:val="22"/>
          <w:u w:val="single"/>
        </w:rPr>
        <w:t>Building Reoccupation Proposal for Social Distancing</w:t>
      </w:r>
    </w:p>
    <w:p w14:paraId="6F0318B4" w14:textId="12DC5751" w:rsidR="008409B9" w:rsidRDefault="008409B9" w:rsidP="0012200F">
      <w:pPr>
        <w:jc w:val="center"/>
        <w:rPr>
          <w:rFonts w:cs="Calibri"/>
          <w:b/>
          <w:bCs/>
        </w:rPr>
      </w:pPr>
      <w:bookmarkStart w:id="2" w:name="_Hlk48128388"/>
      <w:r>
        <w:rPr>
          <w:rFonts w:eastAsia="Times New Roman" w:cs="Calibri"/>
          <w:b/>
          <w:bCs/>
          <w:color w:val="212121"/>
          <w:lang w:eastAsia="en-GB"/>
        </w:rPr>
        <w:t>A</w:t>
      </w:r>
      <w:r>
        <w:rPr>
          <w:rFonts w:cs="Calibri"/>
          <w:b/>
          <w:bCs/>
        </w:rPr>
        <w:t>O26 37 &amp; 38 Park Place</w:t>
      </w:r>
    </w:p>
    <w:p w14:paraId="64D7A41B" w14:textId="77777777" w:rsidR="008409B9" w:rsidRDefault="008409B9" w:rsidP="008409B9">
      <w:pPr>
        <w:pStyle w:val="NoSpacing"/>
        <w:rPr>
          <w:rFonts w:cs="Calibri"/>
          <w:b/>
          <w:bCs/>
        </w:rPr>
      </w:pPr>
      <w:r>
        <w:rPr>
          <w:rFonts w:cs="Calibri"/>
          <w:b/>
          <w:bCs/>
        </w:rPr>
        <w:t>Movement through the Building</w:t>
      </w:r>
    </w:p>
    <w:p w14:paraId="3FBF7D3F" w14:textId="77777777" w:rsidR="008409B9" w:rsidRDefault="008409B9" w:rsidP="008409B9">
      <w:pPr>
        <w:pStyle w:val="NoSpacing"/>
        <w:rPr>
          <w:rFonts w:cs="Calibri"/>
        </w:rPr>
      </w:pPr>
    </w:p>
    <w:p w14:paraId="3034A0C5" w14:textId="77777777" w:rsidR="008409B9" w:rsidRDefault="008409B9" w:rsidP="008409B9">
      <w:pPr>
        <w:pStyle w:val="NoSpacing"/>
      </w:pPr>
      <w:r>
        <w:rPr>
          <w:rFonts w:cs="Calibri"/>
        </w:rPr>
        <w:t xml:space="preserve">We are proposing to install a one-way access route into and out of the building via entrances described below. As corridors are narrow, access to all rooms on first and second floors will need to be managed via a two-way system of movement with priority being given to inward coming traffic. </w:t>
      </w:r>
    </w:p>
    <w:p w14:paraId="6E0878F6" w14:textId="77777777" w:rsidR="008409B9" w:rsidRDefault="008409B9" w:rsidP="008409B9">
      <w:pPr>
        <w:pStyle w:val="NoSpacing"/>
        <w:rPr>
          <w:rFonts w:cs="Calibri"/>
        </w:rPr>
      </w:pPr>
    </w:p>
    <w:p w14:paraId="56155593" w14:textId="77777777" w:rsidR="008409B9" w:rsidRDefault="008409B9" w:rsidP="008409B9">
      <w:pPr>
        <w:pStyle w:val="NoSpacing"/>
      </w:pPr>
      <w:r>
        <w:rPr>
          <w:rFonts w:cs="Calibri"/>
          <w:i/>
          <w:iCs/>
        </w:rPr>
        <w:t xml:space="preserve">(Note: It should be noted that </w:t>
      </w:r>
      <w:r>
        <w:rPr>
          <w:rFonts w:eastAsia="Times New Roman" w:cs="Calibri"/>
          <w:i/>
          <w:iCs/>
          <w:color w:val="212121"/>
          <w:lang w:eastAsia="en-GB"/>
        </w:rPr>
        <w:t>current CU procedure dictates face coverings as a mandatory requirement when moving through and around all CU buildings, removal is optional when sat at your workstation/lab /desk or bench unless you are in a shared occupancy space).</w:t>
      </w:r>
    </w:p>
    <w:p w14:paraId="0B80CAF0" w14:textId="77777777" w:rsidR="008409B9" w:rsidRDefault="008409B9" w:rsidP="008409B9">
      <w:pPr>
        <w:pStyle w:val="NoSpacing"/>
        <w:rPr>
          <w:rFonts w:cs="Calibri"/>
        </w:rPr>
      </w:pPr>
    </w:p>
    <w:p w14:paraId="66F60731" w14:textId="77777777" w:rsidR="008409B9" w:rsidRDefault="008409B9" w:rsidP="008409B9">
      <w:pPr>
        <w:pStyle w:val="NoSpacing"/>
        <w:rPr>
          <w:rFonts w:cs="Calibri"/>
          <w:b/>
          <w:bCs/>
        </w:rPr>
      </w:pPr>
      <w:r>
        <w:rPr>
          <w:rFonts w:cs="Calibri"/>
          <w:b/>
          <w:bCs/>
        </w:rPr>
        <w:t>Entry (Normal Hours):</w:t>
      </w:r>
    </w:p>
    <w:p w14:paraId="077ED0E0" w14:textId="77777777" w:rsidR="008409B9" w:rsidRDefault="008409B9" w:rsidP="008409B9">
      <w:pPr>
        <w:pStyle w:val="NoSpacing"/>
        <w:rPr>
          <w:rFonts w:cs="Calibri"/>
        </w:rPr>
      </w:pPr>
      <w:r>
        <w:rPr>
          <w:rFonts w:cs="Calibri"/>
        </w:rPr>
        <w:t>We are proposing to utilise the existing entrance door and UP only staircase to access all upper floors of the building via a one-way system.</w:t>
      </w:r>
    </w:p>
    <w:p w14:paraId="271FCE55" w14:textId="77777777" w:rsidR="008409B9" w:rsidRDefault="008409B9" w:rsidP="008409B9">
      <w:pPr>
        <w:pStyle w:val="NoSpacing"/>
        <w:rPr>
          <w:rFonts w:cs="Calibri"/>
        </w:rPr>
      </w:pPr>
    </w:p>
    <w:p w14:paraId="0A3B6C1F" w14:textId="77777777" w:rsidR="008409B9" w:rsidRDefault="008409B9" w:rsidP="008409B9">
      <w:pPr>
        <w:pStyle w:val="NoSpacing"/>
        <w:rPr>
          <w:rFonts w:cs="Calibri"/>
          <w:b/>
          <w:bCs/>
        </w:rPr>
      </w:pPr>
      <w:r>
        <w:rPr>
          <w:rFonts w:cs="Calibri"/>
          <w:b/>
          <w:bCs/>
        </w:rPr>
        <w:t>Exit (Normal Hours):</w:t>
      </w:r>
    </w:p>
    <w:p w14:paraId="24AFA18D" w14:textId="77777777" w:rsidR="008409B9" w:rsidRDefault="008409B9" w:rsidP="008409B9">
      <w:pPr>
        <w:pStyle w:val="NoSpacing"/>
        <w:rPr>
          <w:rFonts w:cs="Calibri"/>
        </w:rPr>
      </w:pPr>
      <w:r>
        <w:rPr>
          <w:rFonts w:cs="Calibri"/>
        </w:rPr>
        <w:t>Egress from the upper floors will be via the DOWN only staircase exiting via the existing side exit door.</w:t>
      </w:r>
    </w:p>
    <w:p w14:paraId="00D57239" w14:textId="77777777" w:rsidR="008409B9" w:rsidRDefault="008409B9" w:rsidP="008409B9">
      <w:pPr>
        <w:pStyle w:val="NoSpacing"/>
        <w:rPr>
          <w:rFonts w:cs="Calibri"/>
        </w:rPr>
      </w:pPr>
    </w:p>
    <w:p w14:paraId="178B9993" w14:textId="77777777" w:rsidR="008409B9" w:rsidRDefault="008409B9" w:rsidP="008409B9">
      <w:pPr>
        <w:pStyle w:val="NoSpacing"/>
      </w:pPr>
      <w:r>
        <w:rPr>
          <w:rFonts w:cs="Calibri"/>
          <w:i/>
          <w:iCs/>
        </w:rPr>
        <w:t xml:space="preserve">(Note: Swipe Card Access Permissions may need to be reviewed by the school </w:t>
      </w:r>
      <w:proofErr w:type="gramStart"/>
      <w:r>
        <w:rPr>
          <w:rFonts w:cs="Calibri"/>
          <w:i/>
          <w:iCs/>
        </w:rPr>
        <w:t>in order to</w:t>
      </w:r>
      <w:proofErr w:type="gramEnd"/>
      <w:r>
        <w:rPr>
          <w:rFonts w:cs="Calibri"/>
          <w:i/>
          <w:iCs/>
        </w:rPr>
        <w:t xml:space="preserve"> control access / egress arrangements. Existing doors need to be checked to ensure self-close devices are fitted and working to ensure the building remains secure).</w:t>
      </w:r>
    </w:p>
    <w:p w14:paraId="618F5DF7" w14:textId="77777777" w:rsidR="008409B9" w:rsidRDefault="008409B9" w:rsidP="008409B9">
      <w:pPr>
        <w:pStyle w:val="NoSpacing"/>
        <w:rPr>
          <w:rFonts w:cs="Calibri"/>
        </w:rPr>
      </w:pPr>
    </w:p>
    <w:p w14:paraId="5414AF99" w14:textId="77777777" w:rsidR="008409B9" w:rsidRDefault="008409B9" w:rsidP="008409B9">
      <w:pPr>
        <w:pStyle w:val="NoSpacing"/>
        <w:rPr>
          <w:rFonts w:cs="Calibri"/>
          <w:b/>
          <w:bCs/>
        </w:rPr>
      </w:pPr>
      <w:r>
        <w:rPr>
          <w:rFonts w:cs="Calibri"/>
          <w:b/>
          <w:bCs/>
        </w:rPr>
        <w:t>Entry &amp; Exit (Out of Hours/Minimal Occupancy Levels)</w:t>
      </w:r>
    </w:p>
    <w:p w14:paraId="38A16117" w14:textId="77777777" w:rsidR="008409B9" w:rsidRDefault="008409B9" w:rsidP="008409B9">
      <w:pPr>
        <w:pStyle w:val="NoSpacing"/>
        <w:rPr>
          <w:rFonts w:cs="Calibri"/>
        </w:rPr>
      </w:pPr>
      <w:r>
        <w:rPr>
          <w:rFonts w:cs="Calibri"/>
        </w:rPr>
        <w:t>All as above.</w:t>
      </w:r>
    </w:p>
    <w:p w14:paraId="22168766" w14:textId="77777777" w:rsidR="008409B9" w:rsidRDefault="008409B9" w:rsidP="008409B9">
      <w:pPr>
        <w:pStyle w:val="NoSpacing"/>
        <w:rPr>
          <w:rFonts w:cs="Calibri"/>
        </w:rPr>
      </w:pPr>
    </w:p>
    <w:p w14:paraId="555517F0" w14:textId="77777777" w:rsidR="008409B9" w:rsidRDefault="008409B9" w:rsidP="008409B9">
      <w:pPr>
        <w:pStyle w:val="NoSpacing"/>
        <w:rPr>
          <w:rFonts w:cs="Calibri"/>
          <w:b/>
          <w:bCs/>
        </w:rPr>
      </w:pPr>
      <w:r>
        <w:rPr>
          <w:rFonts w:cs="Calibri"/>
          <w:b/>
          <w:bCs/>
        </w:rPr>
        <w:t>Lifts:</w:t>
      </w:r>
    </w:p>
    <w:p w14:paraId="3C8441C2"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N/A</w:t>
      </w:r>
    </w:p>
    <w:p w14:paraId="38DB74B6" w14:textId="77777777" w:rsidR="008409B9" w:rsidRDefault="008409B9" w:rsidP="008409B9">
      <w:pPr>
        <w:shd w:val="clear" w:color="auto" w:fill="FFFFFF"/>
        <w:spacing w:after="0" w:line="240" w:lineRule="auto"/>
        <w:rPr>
          <w:rFonts w:eastAsia="Times New Roman" w:cs="Calibri"/>
          <w:color w:val="212121"/>
          <w:lang w:eastAsia="en-GB"/>
        </w:rPr>
      </w:pPr>
    </w:p>
    <w:p w14:paraId="56193DA9" w14:textId="77777777" w:rsidR="008409B9" w:rsidRDefault="008409B9" w:rsidP="008409B9">
      <w:pPr>
        <w:pStyle w:val="NoSpacing"/>
        <w:rPr>
          <w:b/>
          <w:bCs/>
        </w:rPr>
      </w:pPr>
      <w:r>
        <w:rPr>
          <w:b/>
          <w:bCs/>
        </w:rPr>
        <w:t>Toilet Facilities</w:t>
      </w:r>
    </w:p>
    <w:p w14:paraId="215F6A8B" w14:textId="77777777" w:rsidR="008409B9" w:rsidRDefault="008409B9" w:rsidP="008409B9">
      <w:pPr>
        <w:pStyle w:val="NoSpacing"/>
      </w:pPr>
      <w:r>
        <w:t xml:space="preserve">Due to issues with maintaining social distancing, each multiple cubicle Ladies, Gents, Accessible toilet will be classed as one gender neutral toilet facility. </w:t>
      </w:r>
    </w:p>
    <w:p w14:paraId="64870A6B" w14:textId="77777777" w:rsidR="008409B9" w:rsidRDefault="008409B9" w:rsidP="008409B9">
      <w:pPr>
        <w:pStyle w:val="NoSpacing"/>
      </w:pPr>
      <w:r>
        <w:t>Locks will be fitted to each outer toilet facility door to secure the whole toilet facility for a single user.</w:t>
      </w:r>
    </w:p>
    <w:p w14:paraId="2BA7A65B" w14:textId="77777777" w:rsidR="008409B9" w:rsidRDefault="008409B9" w:rsidP="008409B9">
      <w:pPr>
        <w:shd w:val="clear" w:color="auto" w:fill="FFFFFF"/>
        <w:spacing w:after="0" w:line="240" w:lineRule="auto"/>
        <w:rPr>
          <w:rFonts w:eastAsia="Times New Roman" w:cs="Calibri"/>
          <w:color w:val="212121"/>
          <w:lang w:eastAsia="en-GB"/>
        </w:rPr>
      </w:pPr>
    </w:p>
    <w:p w14:paraId="59A5B1B8" w14:textId="77777777" w:rsidR="008409B9" w:rsidRDefault="008409B9" w:rsidP="008409B9">
      <w:pPr>
        <w:pStyle w:val="NoSpacing"/>
        <w:rPr>
          <w:rFonts w:cs="Calibri"/>
          <w:b/>
          <w:bCs/>
        </w:rPr>
      </w:pPr>
      <w:r>
        <w:rPr>
          <w:rFonts w:cs="Calibri"/>
          <w:b/>
          <w:bCs/>
        </w:rPr>
        <w:t>Cellular offices:</w:t>
      </w:r>
    </w:p>
    <w:p w14:paraId="449FD6AE" w14:textId="77777777" w:rsidR="008409B9" w:rsidRDefault="008409B9" w:rsidP="008409B9">
      <w:pPr>
        <w:pStyle w:val="NoSpacing"/>
        <w:rPr>
          <w:rFonts w:cs="Calibri"/>
        </w:rPr>
      </w:pPr>
      <w:r>
        <w:rPr>
          <w:rFonts w:cs="Calibri"/>
        </w:rPr>
        <w:t>Introduce social distancing measures by restricting to sole use, moving desks apart or fitting desks screens as appropriate.</w:t>
      </w:r>
    </w:p>
    <w:p w14:paraId="42FBAE32" w14:textId="77777777" w:rsidR="008409B9" w:rsidRDefault="008409B9" w:rsidP="008409B9">
      <w:pPr>
        <w:pStyle w:val="NoSpacing"/>
        <w:rPr>
          <w:rFonts w:cs="Calibri"/>
        </w:rPr>
      </w:pPr>
    </w:p>
    <w:p w14:paraId="4C569DF6" w14:textId="77777777" w:rsidR="008409B9" w:rsidRDefault="008409B9" w:rsidP="008409B9">
      <w:pPr>
        <w:shd w:val="clear" w:color="auto" w:fill="FFFFFF"/>
        <w:spacing w:after="0" w:line="240" w:lineRule="auto"/>
        <w:rPr>
          <w:rFonts w:eastAsia="Times New Roman" w:cs="Calibri"/>
          <w:b/>
          <w:bCs/>
          <w:color w:val="212121"/>
          <w:lang w:eastAsia="en-GB"/>
        </w:rPr>
      </w:pPr>
      <w:r>
        <w:rPr>
          <w:rFonts w:eastAsia="Times New Roman" w:cs="Calibri"/>
          <w:b/>
          <w:bCs/>
          <w:color w:val="212121"/>
          <w:lang w:eastAsia="en-GB"/>
        </w:rPr>
        <w:t>Water &amp; Food Heating/Welfare Space:</w:t>
      </w:r>
    </w:p>
    <w:p w14:paraId="31F6D27D" w14:textId="77777777" w:rsidR="008409B9" w:rsidRDefault="008409B9" w:rsidP="008409B9">
      <w:pPr>
        <w:pStyle w:val="NoSpacing"/>
        <w:rPr>
          <w:lang w:eastAsia="en-GB"/>
        </w:rPr>
      </w:pPr>
      <w:r>
        <w:rPr>
          <w:lang w:eastAsia="en-GB"/>
        </w:rPr>
        <w:t xml:space="preserve">It is proposed that existing facilities for tea/ coffee making and food heating remain operational with social distancing measures being </w:t>
      </w:r>
      <w:proofErr w:type="gramStart"/>
      <w:r>
        <w:rPr>
          <w:lang w:eastAsia="en-GB"/>
        </w:rPr>
        <w:t>maintained at all times</w:t>
      </w:r>
      <w:proofErr w:type="gramEnd"/>
      <w:r>
        <w:rPr>
          <w:lang w:eastAsia="en-GB"/>
        </w:rPr>
        <w:t>.</w:t>
      </w:r>
    </w:p>
    <w:p w14:paraId="64F5E35E" w14:textId="77777777" w:rsidR="008409B9" w:rsidRDefault="008409B9" w:rsidP="008409B9">
      <w:pPr>
        <w:pStyle w:val="NoSpacing"/>
        <w:rPr>
          <w:lang w:eastAsia="en-GB"/>
        </w:rPr>
      </w:pPr>
    </w:p>
    <w:p w14:paraId="02614460" w14:textId="40BE0264" w:rsidR="008409B9" w:rsidRDefault="008409B9" w:rsidP="008409B9">
      <w:pPr>
        <w:shd w:val="clear" w:color="auto" w:fill="FFFFFF"/>
        <w:spacing w:after="0" w:line="240" w:lineRule="auto"/>
      </w:pPr>
      <w:r>
        <w:rPr>
          <w:rFonts w:eastAsia="Times New Roman" w:cs="Calibri"/>
          <w:b/>
          <w:bCs/>
          <w:color w:val="212121"/>
          <w:lang w:eastAsia="en-GB"/>
        </w:rPr>
        <w:t>Deliveries:</w:t>
      </w:r>
      <w:r>
        <w:rPr>
          <w:rFonts w:eastAsia="Times New Roman" w:cs="Calibri"/>
          <w:color w:val="212121"/>
          <w:lang w:eastAsia="en-GB"/>
        </w:rPr>
        <w:t xml:space="preserve"> </w:t>
      </w:r>
    </w:p>
    <w:p w14:paraId="6888D450" w14:textId="77777777" w:rsidR="008409B9" w:rsidRDefault="008409B9" w:rsidP="008409B9">
      <w:pPr>
        <w:shd w:val="clear" w:color="auto" w:fill="FFFFFF"/>
        <w:spacing w:after="0" w:line="240" w:lineRule="auto"/>
      </w:pPr>
      <w:r>
        <w:rPr>
          <w:rFonts w:eastAsia="Times New Roman" w:cs="Calibri"/>
          <w:color w:val="212121"/>
          <w:lang w:eastAsia="en-GB"/>
        </w:rPr>
        <w:t>Porters and Couriers to deliver to the Main Reception point in the Glamorgan building for internal sorting and school distribution to Staff.</w:t>
      </w:r>
    </w:p>
    <w:p w14:paraId="6445FF2B" w14:textId="77777777" w:rsidR="008409B9" w:rsidRDefault="008409B9" w:rsidP="008409B9">
      <w:pPr>
        <w:shd w:val="clear" w:color="auto" w:fill="FFFFFF"/>
        <w:spacing w:after="0" w:line="240" w:lineRule="auto"/>
        <w:rPr>
          <w:rFonts w:eastAsia="Times New Roman" w:cs="Calibri"/>
          <w:i/>
          <w:iCs/>
          <w:color w:val="212121"/>
          <w:lang w:eastAsia="en-GB"/>
        </w:rPr>
      </w:pPr>
    </w:p>
    <w:p w14:paraId="6C5AF9FF" w14:textId="77777777" w:rsidR="008409B9" w:rsidRDefault="008409B9" w:rsidP="008409B9">
      <w:pPr>
        <w:shd w:val="clear" w:color="auto" w:fill="FFFFFF"/>
        <w:spacing w:after="0" w:line="240" w:lineRule="auto"/>
        <w:rPr>
          <w:rFonts w:eastAsia="Times New Roman" w:cs="Calibri"/>
          <w:b/>
          <w:bCs/>
          <w:color w:val="212121"/>
          <w:lang w:eastAsia="en-GB"/>
        </w:rPr>
      </w:pPr>
      <w:r>
        <w:rPr>
          <w:rFonts w:eastAsia="Times New Roman" w:cs="Calibri"/>
          <w:b/>
          <w:bCs/>
          <w:color w:val="212121"/>
          <w:lang w:eastAsia="en-GB"/>
        </w:rPr>
        <w:t>Hand Sanitiser:</w:t>
      </w:r>
    </w:p>
    <w:p w14:paraId="7935A29F"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 xml:space="preserve">Dispensers x2 to each entrance </w:t>
      </w:r>
      <w:bookmarkStart w:id="3" w:name="_Hlk40965936"/>
      <w:r>
        <w:rPr>
          <w:rFonts w:eastAsia="Times New Roman" w:cs="Calibri"/>
          <w:color w:val="212121"/>
          <w:lang w:eastAsia="en-GB"/>
        </w:rPr>
        <w:t>(One alcohol based, one non-alcohol-based side by side)</w:t>
      </w:r>
    </w:p>
    <w:bookmarkEnd w:id="3"/>
    <w:p w14:paraId="19AC98B0"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Dispensers in all food/drink preparation areas.</w:t>
      </w:r>
    </w:p>
    <w:p w14:paraId="0D6A5336" w14:textId="77777777" w:rsidR="008409B9" w:rsidRDefault="008409B9" w:rsidP="008409B9">
      <w:pPr>
        <w:shd w:val="clear" w:color="auto" w:fill="FFFFFF"/>
        <w:spacing w:after="0" w:line="240" w:lineRule="auto"/>
        <w:rPr>
          <w:rFonts w:eastAsia="Times New Roman" w:cs="Calibri"/>
          <w:color w:val="212121"/>
          <w:lang w:eastAsia="en-GB"/>
        </w:rPr>
      </w:pPr>
    </w:p>
    <w:p w14:paraId="4306E5BB"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All areas will have an even distribution of hand sanitising stations.</w:t>
      </w:r>
    </w:p>
    <w:p w14:paraId="7AA809BA" w14:textId="77777777" w:rsidR="008409B9" w:rsidRDefault="008409B9" w:rsidP="008409B9">
      <w:pPr>
        <w:shd w:val="clear" w:color="auto" w:fill="FFFFFF"/>
        <w:spacing w:after="0" w:line="240" w:lineRule="auto"/>
        <w:rPr>
          <w:rFonts w:eastAsia="Times New Roman" w:cs="Calibri"/>
          <w:color w:val="212121"/>
          <w:lang w:eastAsia="en-GB"/>
        </w:rPr>
      </w:pPr>
    </w:p>
    <w:p w14:paraId="1B8A19C3" w14:textId="77777777" w:rsidR="008409B9" w:rsidRDefault="008409B9" w:rsidP="008409B9">
      <w:pPr>
        <w:shd w:val="clear" w:color="auto" w:fill="FFFFFF"/>
        <w:spacing w:after="0" w:line="240" w:lineRule="auto"/>
        <w:rPr>
          <w:rFonts w:eastAsia="Times New Roman" w:cs="Calibri"/>
          <w:b/>
          <w:bCs/>
          <w:color w:val="212121"/>
          <w:lang w:eastAsia="en-GB"/>
        </w:rPr>
      </w:pPr>
      <w:r>
        <w:rPr>
          <w:rFonts w:eastAsia="Times New Roman" w:cs="Calibri"/>
          <w:b/>
          <w:bCs/>
          <w:color w:val="212121"/>
          <w:lang w:eastAsia="en-GB"/>
        </w:rPr>
        <w:t>Signage:</w:t>
      </w:r>
    </w:p>
    <w:p w14:paraId="1C0B049D" w14:textId="77777777" w:rsidR="008409B9" w:rsidRDefault="008409B9" w:rsidP="008409B9">
      <w:pPr>
        <w:shd w:val="clear" w:color="auto" w:fill="FFFFFF"/>
        <w:spacing w:after="0" w:line="240" w:lineRule="auto"/>
      </w:pPr>
      <w:r>
        <w:rPr>
          <w:rFonts w:eastAsia="Times New Roman" w:cs="Calibri"/>
          <w:color w:val="212121"/>
          <w:lang w:eastAsia="en-GB"/>
        </w:rPr>
        <w:t>Policy and operational use of building to include emergency evacuation procedure.</w:t>
      </w:r>
    </w:p>
    <w:p w14:paraId="6DBCCC68"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Directional wall and floor signs to clearly show routes and permitted direction of travel.</w:t>
      </w:r>
    </w:p>
    <w:p w14:paraId="7EFA95A8"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Floor hatching at pinch-points to remind users to social distance</w:t>
      </w:r>
    </w:p>
    <w:p w14:paraId="6E4C532D"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Queuing/social distance signs on floor at reception, toilet facilities, lifts, staff kitchens and outside main entrance.</w:t>
      </w:r>
    </w:p>
    <w:p w14:paraId="011FDD03"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Printers: Queuing points at printers with code set to data protect/retrieve printing.</w:t>
      </w:r>
    </w:p>
    <w:p w14:paraId="3E6E72B7" w14:textId="77777777" w:rsidR="008409B9" w:rsidRDefault="008409B9" w:rsidP="008409B9">
      <w:pPr>
        <w:shd w:val="clear" w:color="auto" w:fill="FFFFFF"/>
        <w:spacing w:after="0" w:line="240" w:lineRule="auto"/>
        <w:rPr>
          <w:rFonts w:eastAsia="Times New Roman" w:cs="Calibri"/>
          <w:color w:val="212121"/>
          <w:lang w:eastAsia="en-GB"/>
        </w:rPr>
      </w:pPr>
    </w:p>
    <w:p w14:paraId="2E3399EB" w14:textId="77777777" w:rsidR="008409B9" w:rsidRDefault="008409B9" w:rsidP="008409B9">
      <w:pPr>
        <w:shd w:val="clear" w:color="auto" w:fill="FFFFFF"/>
        <w:spacing w:after="0" w:line="240" w:lineRule="auto"/>
        <w:rPr>
          <w:rFonts w:eastAsia="Times New Roman" w:cs="Calibri"/>
          <w:b/>
          <w:bCs/>
          <w:lang w:eastAsia="en-GB"/>
        </w:rPr>
      </w:pPr>
      <w:r>
        <w:rPr>
          <w:rFonts w:eastAsia="Times New Roman" w:cs="Calibri"/>
          <w:b/>
          <w:bCs/>
          <w:lang w:eastAsia="en-GB"/>
        </w:rPr>
        <w:t>Door Operation:</w:t>
      </w:r>
    </w:p>
    <w:p w14:paraId="0CA49D99" w14:textId="77777777" w:rsidR="008409B9" w:rsidRDefault="008409B9" w:rsidP="008409B9">
      <w:pPr>
        <w:shd w:val="clear" w:color="auto" w:fill="FFFFFF"/>
        <w:spacing w:after="0" w:line="240" w:lineRule="auto"/>
        <w:rPr>
          <w:rFonts w:eastAsia="Times New Roman" w:cs="Calibri"/>
          <w:lang w:eastAsia="en-GB"/>
        </w:rPr>
      </w:pPr>
      <w:r>
        <w:rPr>
          <w:rFonts w:eastAsia="Times New Roman" w:cs="Calibri"/>
          <w:lang w:eastAsia="en-GB"/>
        </w:rPr>
        <w:t>The external main entrance and exit doors are all manual operation, it is not anticipated that any additional fire exits will be required to facilitate safe movement into, out of or around this building.</w:t>
      </w:r>
    </w:p>
    <w:p w14:paraId="223EA62A" w14:textId="77777777" w:rsidR="008409B9" w:rsidRDefault="008409B9" w:rsidP="008409B9">
      <w:pPr>
        <w:shd w:val="clear" w:color="auto" w:fill="FFFFFF"/>
        <w:spacing w:after="0" w:line="240" w:lineRule="auto"/>
        <w:rPr>
          <w:rFonts w:eastAsia="Times New Roman" w:cs="Calibri"/>
          <w:color w:val="212121"/>
          <w:lang w:eastAsia="en-GB"/>
        </w:rPr>
      </w:pPr>
    </w:p>
    <w:p w14:paraId="587959D8" w14:textId="77777777" w:rsidR="008409B9" w:rsidRDefault="008409B9" w:rsidP="008409B9">
      <w:pPr>
        <w:shd w:val="clear" w:color="auto" w:fill="FFFFFF"/>
        <w:spacing w:after="0" w:line="240" w:lineRule="auto"/>
      </w:pPr>
      <w:r>
        <w:rPr>
          <w:rFonts w:eastAsia="Times New Roman" w:cs="Calibri"/>
          <w:b/>
          <w:bCs/>
          <w:color w:val="212121"/>
          <w:lang w:eastAsia="en-GB"/>
        </w:rPr>
        <w:t>General internal doors:</w:t>
      </w:r>
      <w:r>
        <w:rPr>
          <w:rFonts w:eastAsia="Times New Roman" w:cs="Calibri"/>
          <w:color w:val="212121"/>
          <w:lang w:eastAsia="en-GB"/>
        </w:rPr>
        <w:t xml:space="preserve"> Hold open devices where appropriate and either foot operation to open or handle extension for use of a forearm device.</w:t>
      </w:r>
    </w:p>
    <w:p w14:paraId="4278A356" w14:textId="77777777" w:rsidR="008409B9" w:rsidRDefault="008409B9" w:rsidP="008409B9">
      <w:pPr>
        <w:shd w:val="clear" w:color="auto" w:fill="FFFFFF"/>
        <w:spacing w:after="0" w:line="240" w:lineRule="auto"/>
        <w:rPr>
          <w:rFonts w:eastAsia="Times New Roman" w:cs="Calibri"/>
          <w:b/>
          <w:bCs/>
          <w:color w:val="212121"/>
          <w:lang w:eastAsia="en-GB"/>
        </w:rPr>
      </w:pPr>
    </w:p>
    <w:p w14:paraId="291EFB5A" w14:textId="77777777" w:rsidR="008409B9" w:rsidRDefault="008409B9" w:rsidP="008409B9">
      <w:pPr>
        <w:shd w:val="clear" w:color="auto" w:fill="FFFFFF"/>
        <w:spacing w:after="0" w:line="240" w:lineRule="auto"/>
        <w:rPr>
          <w:rFonts w:eastAsia="Times New Roman" w:cs="Calibri"/>
          <w:b/>
          <w:bCs/>
          <w:color w:val="212121"/>
          <w:lang w:eastAsia="en-GB"/>
        </w:rPr>
      </w:pPr>
      <w:r>
        <w:rPr>
          <w:rFonts w:eastAsia="Times New Roman" w:cs="Calibri"/>
          <w:b/>
          <w:bCs/>
          <w:color w:val="212121"/>
          <w:lang w:eastAsia="en-GB"/>
        </w:rPr>
        <w:t>Other Considerations:</w:t>
      </w:r>
    </w:p>
    <w:p w14:paraId="249D6EC2" w14:textId="77777777" w:rsidR="008409B9" w:rsidRDefault="008409B9" w:rsidP="008409B9">
      <w:pPr>
        <w:shd w:val="clear" w:color="auto" w:fill="FFFFFF"/>
        <w:spacing w:after="0" w:line="240" w:lineRule="auto"/>
      </w:pPr>
      <w:r>
        <w:rPr>
          <w:rFonts w:eastAsia="Times New Roman" w:cs="Calibri"/>
          <w:color w:val="212121"/>
          <w:lang w:eastAsia="en-GB"/>
        </w:rPr>
        <w:t xml:space="preserve">Face Coverings: </w:t>
      </w:r>
      <w:bookmarkStart w:id="4" w:name="_Hlk48294192"/>
      <w:r>
        <w:rPr>
          <w:rFonts w:eastAsia="Times New Roman" w:cs="Calibri"/>
          <w:color w:val="212121"/>
          <w:lang w:eastAsia="en-GB"/>
        </w:rPr>
        <w:t>Current procedure dictates face coverings as a mandatory requirement when moving through and around the building, removal is optional when sat at your workstation/lab /desk or bench</w:t>
      </w:r>
      <w:r>
        <w:rPr>
          <w:rFonts w:eastAsia="Times New Roman" w:cs="Calibri"/>
          <w:i/>
          <w:iCs/>
          <w:color w:val="212121"/>
          <w:lang w:eastAsia="en-GB"/>
        </w:rPr>
        <w:t xml:space="preserve"> </w:t>
      </w:r>
      <w:r>
        <w:rPr>
          <w:rFonts w:eastAsia="Times New Roman" w:cs="Calibri"/>
          <w:color w:val="212121"/>
          <w:lang w:eastAsia="en-GB"/>
        </w:rPr>
        <w:t>unless you are in a shared occupancy space).</w:t>
      </w:r>
      <w:bookmarkEnd w:id="4"/>
    </w:p>
    <w:p w14:paraId="46AED1C2" w14:textId="77777777" w:rsidR="008409B9" w:rsidRDefault="008409B9" w:rsidP="008409B9">
      <w:pPr>
        <w:shd w:val="clear" w:color="auto" w:fill="FFFFFF"/>
        <w:spacing w:after="0" w:line="240" w:lineRule="auto"/>
        <w:rPr>
          <w:rFonts w:eastAsia="Times New Roman" w:cs="Calibri"/>
          <w:color w:val="212121"/>
          <w:lang w:eastAsia="en-GB"/>
        </w:rPr>
      </w:pPr>
    </w:p>
    <w:p w14:paraId="3BB1CBAE" w14:textId="77777777" w:rsidR="008409B9" w:rsidRDefault="008409B9" w:rsidP="008409B9">
      <w:pPr>
        <w:shd w:val="clear" w:color="auto" w:fill="FFFFFF"/>
        <w:spacing w:after="0" w:line="240" w:lineRule="auto"/>
        <w:rPr>
          <w:rFonts w:eastAsia="Times New Roman" w:cs="Calibri"/>
          <w:b/>
          <w:bCs/>
          <w:color w:val="212121"/>
          <w:lang w:eastAsia="en-GB"/>
        </w:rPr>
      </w:pPr>
      <w:r>
        <w:rPr>
          <w:rFonts w:eastAsia="Times New Roman" w:cs="Calibri"/>
          <w:b/>
          <w:bCs/>
          <w:color w:val="212121"/>
          <w:lang w:eastAsia="en-GB"/>
        </w:rPr>
        <w:t>Display Monitors:</w:t>
      </w:r>
    </w:p>
    <w:p w14:paraId="2EDFA1A3"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 xml:space="preserve">Could be used to display latest information and </w:t>
      </w:r>
      <w:proofErr w:type="spellStart"/>
      <w:r>
        <w:rPr>
          <w:rFonts w:eastAsia="Times New Roman" w:cs="Calibri"/>
          <w:color w:val="212121"/>
          <w:lang w:eastAsia="en-GB"/>
        </w:rPr>
        <w:t>Covid</w:t>
      </w:r>
      <w:proofErr w:type="spellEnd"/>
      <w:r>
        <w:rPr>
          <w:rFonts w:eastAsia="Times New Roman" w:cs="Calibri"/>
          <w:color w:val="212121"/>
          <w:lang w:eastAsia="en-GB"/>
        </w:rPr>
        <w:t xml:space="preserve"> -19 reminders such as the do’s &amp; don’ts </w:t>
      </w:r>
    </w:p>
    <w:p w14:paraId="5448B25F" w14:textId="77777777" w:rsidR="008409B9" w:rsidRDefault="008409B9" w:rsidP="008409B9">
      <w:pPr>
        <w:shd w:val="clear" w:color="auto" w:fill="FFFFFF"/>
        <w:spacing w:after="0" w:line="240" w:lineRule="auto"/>
        <w:rPr>
          <w:rFonts w:eastAsia="Times New Roman" w:cs="Calibri"/>
          <w:i/>
          <w:iCs/>
          <w:color w:val="212121"/>
          <w:lang w:eastAsia="en-GB"/>
        </w:rPr>
      </w:pPr>
      <w:r>
        <w:rPr>
          <w:rFonts w:eastAsia="Times New Roman" w:cs="Calibri"/>
          <w:i/>
          <w:iCs/>
          <w:color w:val="212121"/>
          <w:lang w:eastAsia="en-GB"/>
        </w:rPr>
        <w:t>(Touch screens are not to be used).</w:t>
      </w:r>
    </w:p>
    <w:p w14:paraId="03EFBD48" w14:textId="77777777" w:rsidR="008409B9" w:rsidRDefault="008409B9" w:rsidP="008409B9">
      <w:pPr>
        <w:shd w:val="clear" w:color="auto" w:fill="FFFFFF"/>
        <w:spacing w:after="0" w:line="240" w:lineRule="auto"/>
        <w:rPr>
          <w:rFonts w:eastAsia="Times New Roman" w:cs="Calibri"/>
          <w:color w:val="212121"/>
          <w:lang w:eastAsia="en-GB"/>
        </w:rPr>
      </w:pPr>
    </w:p>
    <w:p w14:paraId="1F3D33AC" w14:textId="77777777" w:rsidR="008409B9" w:rsidRDefault="008409B9" w:rsidP="008409B9">
      <w:pPr>
        <w:shd w:val="clear" w:color="auto" w:fill="FFFFFF"/>
        <w:spacing w:after="0" w:line="240" w:lineRule="auto"/>
        <w:rPr>
          <w:rFonts w:eastAsia="Times New Roman" w:cs="Calibri"/>
          <w:b/>
          <w:bCs/>
          <w:color w:val="212121"/>
          <w:lang w:eastAsia="en-GB"/>
        </w:rPr>
      </w:pPr>
      <w:r>
        <w:rPr>
          <w:rFonts w:eastAsia="Times New Roman" w:cs="Calibri"/>
          <w:b/>
          <w:bCs/>
          <w:color w:val="212121"/>
          <w:lang w:eastAsia="en-GB"/>
        </w:rPr>
        <w:t>Peak Access Periods:</w:t>
      </w:r>
    </w:p>
    <w:p w14:paraId="09F41006"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Start and end: Set staggered start &amp; finish times where possible</w:t>
      </w:r>
    </w:p>
    <w:p w14:paraId="7317750B"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Lunch times: Encourage staggered lunch breaks.</w:t>
      </w:r>
    </w:p>
    <w:p w14:paraId="65F2100B" w14:textId="77777777" w:rsidR="008409B9" w:rsidRDefault="008409B9" w:rsidP="008409B9">
      <w:pPr>
        <w:shd w:val="clear" w:color="auto" w:fill="FFFFFF"/>
        <w:spacing w:after="0" w:line="240" w:lineRule="auto"/>
        <w:rPr>
          <w:rFonts w:eastAsia="Times New Roman" w:cs="Calibri"/>
          <w:color w:val="212121"/>
          <w:lang w:eastAsia="en-GB"/>
        </w:rPr>
      </w:pPr>
    </w:p>
    <w:p w14:paraId="125E6950" w14:textId="77777777" w:rsidR="008409B9" w:rsidRDefault="008409B9" w:rsidP="008409B9">
      <w:pPr>
        <w:shd w:val="clear" w:color="auto" w:fill="FFFFFF"/>
        <w:spacing w:after="0" w:line="240" w:lineRule="auto"/>
        <w:rPr>
          <w:rFonts w:eastAsia="Times New Roman" w:cs="Calibri"/>
          <w:b/>
          <w:bCs/>
          <w:color w:val="212121"/>
          <w:lang w:eastAsia="en-GB"/>
        </w:rPr>
      </w:pPr>
      <w:r>
        <w:rPr>
          <w:rFonts w:eastAsia="Times New Roman" w:cs="Calibri"/>
          <w:b/>
          <w:bCs/>
          <w:color w:val="212121"/>
          <w:lang w:eastAsia="en-GB"/>
        </w:rPr>
        <w:t>Staff with Mobility Issues:</w:t>
      </w:r>
    </w:p>
    <w:p w14:paraId="4AFAEA71" w14:textId="77777777" w:rsidR="008409B9" w:rsidRDefault="008409B9" w:rsidP="008409B9">
      <w:pPr>
        <w:shd w:val="clear" w:color="auto" w:fill="FFFFFF"/>
        <w:spacing w:after="0" w:line="240" w:lineRule="auto"/>
      </w:pPr>
      <w:r>
        <w:rPr>
          <w:rFonts w:eastAsia="Times New Roman" w:cs="Calibri"/>
          <w:color w:val="212121"/>
          <w:lang w:eastAsia="en-GB"/>
        </w:rPr>
        <w:t>There are no lifts in this building currently so any such provisions should be arranged at Ground Floor or within an alternative venue.</w:t>
      </w:r>
    </w:p>
    <w:p w14:paraId="1700DCBA" w14:textId="77777777" w:rsidR="008409B9" w:rsidRDefault="008409B9" w:rsidP="008409B9">
      <w:pPr>
        <w:shd w:val="clear" w:color="auto" w:fill="FFFFFF"/>
        <w:spacing w:after="0" w:line="240" w:lineRule="auto"/>
        <w:rPr>
          <w:rFonts w:eastAsia="Times New Roman" w:cs="Calibri"/>
          <w:b/>
          <w:bCs/>
          <w:color w:val="212121"/>
          <w:lang w:eastAsia="en-GB"/>
        </w:rPr>
      </w:pPr>
    </w:p>
    <w:p w14:paraId="17207FB9" w14:textId="77777777" w:rsidR="008409B9" w:rsidRDefault="008409B9" w:rsidP="008409B9">
      <w:pPr>
        <w:shd w:val="clear" w:color="auto" w:fill="FFFFFF"/>
        <w:spacing w:after="0" w:line="240" w:lineRule="auto"/>
        <w:rPr>
          <w:rFonts w:eastAsia="Times New Roman" w:cs="Calibri"/>
          <w:b/>
          <w:bCs/>
          <w:color w:val="212121"/>
          <w:lang w:eastAsia="en-GB"/>
        </w:rPr>
      </w:pPr>
      <w:r>
        <w:rPr>
          <w:rFonts w:eastAsia="Times New Roman" w:cs="Calibri"/>
          <w:b/>
          <w:bCs/>
          <w:color w:val="212121"/>
          <w:lang w:eastAsia="en-GB"/>
        </w:rPr>
        <w:t>Note, for Information:</w:t>
      </w:r>
    </w:p>
    <w:p w14:paraId="54D09FDE" w14:textId="77777777" w:rsidR="008409B9" w:rsidRDefault="008409B9" w:rsidP="008409B9">
      <w:pPr>
        <w:shd w:val="clear" w:color="auto" w:fill="FFFFFF"/>
        <w:spacing w:after="0" w:line="240" w:lineRule="auto"/>
        <w:rPr>
          <w:rFonts w:eastAsia="Times New Roman" w:cs="Calibri"/>
          <w:b/>
          <w:bCs/>
          <w:color w:val="212121"/>
          <w:lang w:eastAsia="en-GB"/>
        </w:rPr>
      </w:pPr>
    </w:p>
    <w:p w14:paraId="6291E24F"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Toilet facilities for employees</w:t>
      </w:r>
    </w:p>
    <w:p w14:paraId="11A3E8AA"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Staff 1-5 = 1 Toilet</w:t>
      </w:r>
    </w:p>
    <w:p w14:paraId="58216DD1"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Staff 6-25 = 2 Toilets</w:t>
      </w:r>
    </w:p>
    <w:p w14:paraId="157EBD46"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Staff 26-50 = 3 Toilets</w:t>
      </w:r>
    </w:p>
    <w:p w14:paraId="3A2FF1CF" w14:textId="77777777" w:rsidR="008409B9" w:rsidRDefault="008409B9" w:rsidP="008409B9">
      <w:pPr>
        <w:shd w:val="clear" w:color="auto" w:fill="FFFFFF"/>
        <w:spacing w:after="0" w:line="240" w:lineRule="auto"/>
        <w:rPr>
          <w:rFonts w:eastAsia="Times New Roman" w:cs="Calibri"/>
          <w:color w:val="212121"/>
          <w:lang w:eastAsia="en-GB"/>
        </w:rPr>
      </w:pPr>
      <w:r>
        <w:rPr>
          <w:rFonts w:eastAsia="Times New Roman" w:cs="Calibri"/>
          <w:color w:val="212121"/>
          <w:lang w:eastAsia="en-GB"/>
        </w:rPr>
        <w:t>Staff 51-75 = 4 Toilets</w:t>
      </w:r>
    </w:p>
    <w:p w14:paraId="5C5C61B2" w14:textId="77777777" w:rsidR="008409B9" w:rsidRDefault="008409B9" w:rsidP="008409B9">
      <w:pPr>
        <w:pStyle w:val="NoSpacing"/>
        <w:rPr>
          <w:rFonts w:eastAsia="Times New Roman" w:cs="Calibri"/>
          <w:color w:val="212121"/>
          <w:lang w:eastAsia="en-GB"/>
        </w:rPr>
      </w:pPr>
      <w:r>
        <w:rPr>
          <w:rFonts w:eastAsia="Times New Roman" w:cs="Calibri"/>
          <w:color w:val="212121"/>
          <w:lang w:eastAsia="en-GB"/>
        </w:rPr>
        <w:t>Staff 76-100 = 5 Toilets</w:t>
      </w:r>
    </w:p>
    <w:p w14:paraId="5F1CDF26" w14:textId="77777777" w:rsidR="008409B9" w:rsidRDefault="008409B9" w:rsidP="008409B9">
      <w:pPr>
        <w:pStyle w:val="NoSpacing"/>
        <w:rPr>
          <w:rFonts w:eastAsia="Times New Roman" w:cs="Calibri"/>
          <w:color w:val="212121"/>
          <w:lang w:eastAsia="en-GB"/>
        </w:rPr>
      </w:pPr>
    </w:p>
    <w:p w14:paraId="1D9B000C" w14:textId="77777777" w:rsidR="00D20F43" w:rsidRDefault="008409B9" w:rsidP="00F2549E">
      <w:pPr>
        <w:pStyle w:val="NoSpacing"/>
        <w:rPr>
          <w:rFonts w:eastAsia="Times New Roman" w:cs="Calibri"/>
          <w:color w:val="212121"/>
          <w:lang w:eastAsia="en-GB"/>
        </w:rPr>
      </w:pPr>
      <w:r>
        <w:rPr>
          <w:rFonts w:eastAsia="Times New Roman" w:cs="Calibri"/>
          <w:color w:val="212121"/>
          <w:lang w:eastAsia="en-GB"/>
        </w:rPr>
        <w:t>Students/public 20 users = 1 Toilet</w:t>
      </w:r>
      <w:bookmarkEnd w:id="2"/>
      <w:r w:rsidR="00F2549E">
        <w:rPr>
          <w:rFonts w:eastAsia="Times New Roman" w:cs="Calibri"/>
          <w:color w:val="212121"/>
          <w:lang w:eastAsia="en-GB"/>
        </w:rPr>
        <w:t>.</w:t>
      </w:r>
    </w:p>
    <w:sectPr w:rsidR="00D20F43" w:rsidSect="008E7933">
      <w:headerReference w:type="even" r:id="rId20"/>
      <w:headerReference w:type="default" r:id="rId21"/>
      <w:footerReference w:type="default" r:id="rId22"/>
      <w:head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DE92" w14:textId="77777777" w:rsidR="00D20F43" w:rsidRDefault="00D20F43" w:rsidP="008E7933">
      <w:pPr>
        <w:spacing w:after="0" w:line="240" w:lineRule="auto"/>
      </w:pPr>
      <w:r>
        <w:separator/>
      </w:r>
    </w:p>
  </w:endnote>
  <w:endnote w:type="continuationSeparator" w:id="0">
    <w:p w14:paraId="4CC690C8" w14:textId="77777777" w:rsidR="00D20F43" w:rsidRDefault="00D20F43" w:rsidP="008E7933">
      <w:pPr>
        <w:spacing w:after="0" w:line="240" w:lineRule="auto"/>
      </w:pPr>
      <w:r>
        <w:continuationSeparator/>
      </w:r>
    </w:p>
  </w:endnote>
  <w:endnote w:type="continuationNotice" w:id="1">
    <w:p w14:paraId="25B50C70" w14:textId="77777777" w:rsidR="00D20F43" w:rsidRDefault="00D20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634585"/>
      <w:docPartObj>
        <w:docPartGallery w:val="Page Numbers (Bottom of Page)"/>
        <w:docPartUnique/>
      </w:docPartObj>
    </w:sdtPr>
    <w:sdtEndPr/>
    <w:sdtContent>
      <w:sdt>
        <w:sdtPr>
          <w:id w:val="1333722245"/>
          <w:docPartObj>
            <w:docPartGallery w:val="Page Numbers (Top of Page)"/>
            <w:docPartUnique/>
          </w:docPartObj>
        </w:sdtPr>
        <w:sdtEndPr/>
        <w:sdtContent>
          <w:p w14:paraId="466D009B" w14:textId="5962AB9B" w:rsidR="00562884" w:rsidRDefault="00562884">
            <w:pP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365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3651">
              <w:rPr>
                <w:b/>
                <w:bCs/>
                <w:noProof/>
              </w:rPr>
              <w:t>18</w:t>
            </w:r>
            <w:r>
              <w:rPr>
                <w:b/>
                <w:bCs/>
                <w:sz w:val="24"/>
                <w:szCs w:val="24"/>
              </w:rPr>
              <w:fldChar w:fldCharType="end"/>
            </w:r>
          </w:p>
        </w:sdtContent>
      </w:sdt>
    </w:sdtContent>
  </w:sdt>
  <w:p w14:paraId="17395F24" w14:textId="77777777" w:rsidR="00562884" w:rsidRDefault="00562884"/>
  <w:p w14:paraId="0ACA43DD" w14:textId="6C569AD5" w:rsidR="00562884" w:rsidRDefault="007854E8">
    <w:r>
      <w:t xml:space="preserve">Version 4.  Date </w:t>
    </w:r>
    <w:r w:rsidR="00672D7D">
      <w:t>14.12.2020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A2D2" w14:textId="77777777" w:rsidR="00D20F43" w:rsidRDefault="00D20F43" w:rsidP="008E7933">
      <w:pPr>
        <w:spacing w:after="0" w:line="240" w:lineRule="auto"/>
      </w:pPr>
      <w:r>
        <w:separator/>
      </w:r>
    </w:p>
  </w:footnote>
  <w:footnote w:type="continuationSeparator" w:id="0">
    <w:p w14:paraId="3CA618DD" w14:textId="77777777" w:rsidR="00D20F43" w:rsidRDefault="00D20F43" w:rsidP="008E7933">
      <w:pPr>
        <w:spacing w:after="0" w:line="240" w:lineRule="auto"/>
      </w:pPr>
      <w:r>
        <w:continuationSeparator/>
      </w:r>
    </w:p>
  </w:footnote>
  <w:footnote w:type="continuationNotice" w:id="1">
    <w:p w14:paraId="7256EB75" w14:textId="77777777" w:rsidR="00D20F43" w:rsidRDefault="00D20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7777777" w:rsidR="00562884" w:rsidRDefault="00672D7D">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0" type="#_x0000_t136" style="position:absolute;left:0;text-align:left;margin-left:0;margin-top:0;width:580pt;height:183.5pt;rotation:315;z-index:-251657728;mso-wrap-edited:f;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p w14:paraId="12B510A3" w14:textId="77777777" w:rsidR="00562884" w:rsidRDefault="005628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203DCCD9" w:rsidR="00562884" w:rsidRPr="00544954" w:rsidRDefault="00562884" w:rsidP="00544954">
    <w:r>
      <w:rPr>
        <w:noProof/>
        <w:lang w:eastAsia="en-GB"/>
      </w:rPr>
      <w:drawing>
        <wp:anchor distT="0" distB="0" distL="114300" distR="114300" simplePos="0" relativeHeight="251656704" behindDoc="0" locked="0" layoutInCell="1" allowOverlap="1" wp14:anchorId="395D067E" wp14:editId="254AF70D">
          <wp:simplePos x="0" y="0"/>
          <wp:positionH relativeFrom="margin">
            <wp:align>left</wp:align>
          </wp:positionH>
          <wp:positionV relativeFrom="paragraph">
            <wp:posOffset>-293370</wp:posOffset>
          </wp:positionV>
          <wp:extent cx="647687" cy="622040"/>
          <wp:effectExtent l="0" t="0" r="635" b="6985"/>
          <wp:wrapNone/>
          <wp:docPr id="8" name="Picture 8" descr="Red logo, RG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logo, RGB "/>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687" cy="622040"/>
                  </a:xfrm>
                  <a:prstGeom prst="rect">
                    <a:avLst/>
                  </a:prstGeom>
                  <a:noFill/>
                  <a:ln>
                    <a:noFill/>
                  </a:ln>
                </pic:spPr>
              </pic:pic>
            </a:graphicData>
          </a:graphic>
        </wp:anchor>
      </w:drawing>
    </w:r>
    <w:r w:rsidR="1DD2ECA9">
      <w:t xml:space="preserve">Draft </w:t>
    </w:r>
    <w:r>
      <w:tab/>
    </w:r>
    <w:r>
      <w:tab/>
    </w:r>
    <w:r w:rsidR="1DD2ECA9">
      <w:t xml:space="preserve">                                                            COVID-19 building risk </w:t>
    </w:r>
    <w:r w:rsidR="1DD2ECA9" w:rsidRPr="00F2549E">
      <w:t>assessment</w:t>
    </w:r>
    <w:r w:rsidR="1DD2ECA9">
      <w:t xml:space="preserve"> </w:t>
    </w:r>
    <w:r w:rsidR="1DD2ECA9" w:rsidRPr="00F2549E">
      <w:t>WISERD 37 &amp; 38 PP</w:t>
    </w:r>
    <w:r w:rsidR="1DD2ECA9">
      <w:t xml:space="preserve"> version 3</w:t>
    </w:r>
    <w:r w:rsidR="1DD2ECA9" w:rsidRPr="00F2549E">
      <w:t>.0</w:t>
    </w:r>
    <w:r>
      <w:tab/>
    </w:r>
  </w:p>
  <w:p w14:paraId="1BB61C35" w14:textId="77777777" w:rsidR="00562884" w:rsidRDefault="005628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7777777" w:rsidR="00562884" w:rsidRDefault="00672D7D">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49" type="#_x0000_t136" style="position:absolute;left:0;text-align:left;margin-left:0;margin-top:0;width:580pt;height:183.5pt;rotation:315;z-index:-251658752;mso-wrap-edited:f;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45FA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52295"/>
    <w:multiLevelType w:val="hybridMultilevel"/>
    <w:tmpl w:val="C2420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D83"/>
    <w:multiLevelType w:val="hybridMultilevel"/>
    <w:tmpl w:val="B0CE6D12"/>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6AC2"/>
    <w:multiLevelType w:val="hybridMultilevel"/>
    <w:tmpl w:val="60423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664E01"/>
    <w:multiLevelType w:val="hybridMultilevel"/>
    <w:tmpl w:val="25E40FD6"/>
    <w:lvl w:ilvl="0" w:tplc="A72A948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A2F1F"/>
    <w:multiLevelType w:val="hybridMultilevel"/>
    <w:tmpl w:val="72CED0CC"/>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317CA"/>
    <w:multiLevelType w:val="hybridMultilevel"/>
    <w:tmpl w:val="E8F007CC"/>
    <w:lvl w:ilvl="0" w:tplc="08090001">
      <w:start w:val="1"/>
      <w:numFmt w:val="bullet"/>
      <w:lvlText w:val=""/>
      <w:lvlJc w:val="left"/>
      <w:pPr>
        <w:ind w:left="502" w:hanging="360"/>
      </w:pPr>
      <w:rPr>
        <w:rFonts w:ascii="Symbol" w:hAnsi="Symbol" w:hint="default"/>
      </w:rPr>
    </w:lvl>
    <w:lvl w:ilvl="1" w:tplc="7B38BA1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304"/>
    <w:multiLevelType w:val="hybridMultilevel"/>
    <w:tmpl w:val="F0AA51F2"/>
    <w:lvl w:ilvl="0" w:tplc="A72A948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86FB9"/>
    <w:multiLevelType w:val="hybridMultilevel"/>
    <w:tmpl w:val="AE741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545885"/>
    <w:multiLevelType w:val="hybridMultilevel"/>
    <w:tmpl w:val="59F0BAB4"/>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04A50"/>
    <w:multiLevelType w:val="hybridMultilevel"/>
    <w:tmpl w:val="208E4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A73446"/>
    <w:multiLevelType w:val="hybridMultilevel"/>
    <w:tmpl w:val="3646791A"/>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6"/>
  </w:num>
  <w:num w:numId="6">
    <w:abstractNumId w:val="5"/>
  </w:num>
  <w:num w:numId="7">
    <w:abstractNumId w:val="11"/>
  </w:num>
  <w:num w:numId="8">
    <w:abstractNumId w:val="9"/>
  </w:num>
  <w:num w:numId="9">
    <w:abstractNumId w:val="3"/>
  </w:num>
  <w:num w:numId="10">
    <w:abstractNumId w:val="4"/>
  </w:num>
  <w:num w:numId="11">
    <w:abstractNumId w:val="2"/>
  </w:num>
  <w:num w:numId="12">
    <w:abstractNumId w:val="7"/>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0774E"/>
    <w:rsid w:val="00011F02"/>
    <w:rsid w:val="00027964"/>
    <w:rsid w:val="00027A48"/>
    <w:rsid w:val="00031D96"/>
    <w:rsid w:val="00032A57"/>
    <w:rsid w:val="000344C7"/>
    <w:rsid w:val="00035CEF"/>
    <w:rsid w:val="00037721"/>
    <w:rsid w:val="00037E8F"/>
    <w:rsid w:val="00040E5D"/>
    <w:rsid w:val="00055141"/>
    <w:rsid w:val="000623E8"/>
    <w:rsid w:val="000A162C"/>
    <w:rsid w:val="000A2A19"/>
    <w:rsid w:val="000B2D72"/>
    <w:rsid w:val="000B43ED"/>
    <w:rsid w:val="000B5105"/>
    <w:rsid w:val="000B539B"/>
    <w:rsid w:val="000C5858"/>
    <w:rsid w:val="000C6EA2"/>
    <w:rsid w:val="000D13C4"/>
    <w:rsid w:val="000D3CCB"/>
    <w:rsid w:val="000D4AFB"/>
    <w:rsid w:val="000D6344"/>
    <w:rsid w:val="000E541F"/>
    <w:rsid w:val="000F6484"/>
    <w:rsid w:val="0012200F"/>
    <w:rsid w:val="00132A94"/>
    <w:rsid w:val="00134BBA"/>
    <w:rsid w:val="00136341"/>
    <w:rsid w:val="001363C4"/>
    <w:rsid w:val="0015217A"/>
    <w:rsid w:val="0016655B"/>
    <w:rsid w:val="0017628A"/>
    <w:rsid w:val="001918A7"/>
    <w:rsid w:val="001960E8"/>
    <w:rsid w:val="001A049C"/>
    <w:rsid w:val="001A3740"/>
    <w:rsid w:val="001D763A"/>
    <w:rsid w:val="001E3651"/>
    <w:rsid w:val="00212664"/>
    <w:rsid w:val="00216937"/>
    <w:rsid w:val="00226449"/>
    <w:rsid w:val="00234FF7"/>
    <w:rsid w:val="00247C32"/>
    <w:rsid w:val="00252688"/>
    <w:rsid w:val="00254E25"/>
    <w:rsid w:val="00256EDE"/>
    <w:rsid w:val="00266EA6"/>
    <w:rsid w:val="002737CC"/>
    <w:rsid w:val="002765F7"/>
    <w:rsid w:val="00290564"/>
    <w:rsid w:val="002B631B"/>
    <w:rsid w:val="002C1EEF"/>
    <w:rsid w:val="002C463D"/>
    <w:rsid w:val="002D0F1A"/>
    <w:rsid w:val="002D301D"/>
    <w:rsid w:val="002D38E3"/>
    <w:rsid w:val="002F59C7"/>
    <w:rsid w:val="002F6206"/>
    <w:rsid w:val="00304BBE"/>
    <w:rsid w:val="00306163"/>
    <w:rsid w:val="003122C8"/>
    <w:rsid w:val="00324BDC"/>
    <w:rsid w:val="00344CFC"/>
    <w:rsid w:val="00353CF5"/>
    <w:rsid w:val="003811F1"/>
    <w:rsid w:val="00397098"/>
    <w:rsid w:val="003A33C7"/>
    <w:rsid w:val="003A43A2"/>
    <w:rsid w:val="003A5B9E"/>
    <w:rsid w:val="003B032C"/>
    <w:rsid w:val="003B4863"/>
    <w:rsid w:val="003B60C7"/>
    <w:rsid w:val="003B632E"/>
    <w:rsid w:val="003D54C7"/>
    <w:rsid w:val="003E5A57"/>
    <w:rsid w:val="003F0AAD"/>
    <w:rsid w:val="003F7D54"/>
    <w:rsid w:val="00404E49"/>
    <w:rsid w:val="0042163A"/>
    <w:rsid w:val="00421667"/>
    <w:rsid w:val="004232C1"/>
    <w:rsid w:val="00427FF5"/>
    <w:rsid w:val="0043035E"/>
    <w:rsid w:val="00430A5F"/>
    <w:rsid w:val="00431C98"/>
    <w:rsid w:val="004376A1"/>
    <w:rsid w:val="00437BEA"/>
    <w:rsid w:val="00440DFF"/>
    <w:rsid w:val="00442231"/>
    <w:rsid w:val="00443D15"/>
    <w:rsid w:val="00446B96"/>
    <w:rsid w:val="00451E05"/>
    <w:rsid w:val="004557F7"/>
    <w:rsid w:val="0046773A"/>
    <w:rsid w:val="00477D57"/>
    <w:rsid w:val="00482A4D"/>
    <w:rsid w:val="00492104"/>
    <w:rsid w:val="00493275"/>
    <w:rsid w:val="0049625E"/>
    <w:rsid w:val="004A0E7A"/>
    <w:rsid w:val="004A528C"/>
    <w:rsid w:val="004B271D"/>
    <w:rsid w:val="004B47FD"/>
    <w:rsid w:val="004B6BE0"/>
    <w:rsid w:val="004C2A99"/>
    <w:rsid w:val="004C3F51"/>
    <w:rsid w:val="004E2073"/>
    <w:rsid w:val="005006D8"/>
    <w:rsid w:val="0050295C"/>
    <w:rsid w:val="00507804"/>
    <w:rsid w:val="00515227"/>
    <w:rsid w:val="00527D82"/>
    <w:rsid w:val="00530544"/>
    <w:rsid w:val="0053496D"/>
    <w:rsid w:val="00535E2D"/>
    <w:rsid w:val="00536E96"/>
    <w:rsid w:val="00540A8E"/>
    <w:rsid w:val="00544954"/>
    <w:rsid w:val="00552B2D"/>
    <w:rsid w:val="00562884"/>
    <w:rsid w:val="00572CB9"/>
    <w:rsid w:val="005800A6"/>
    <w:rsid w:val="00584742"/>
    <w:rsid w:val="005852E5"/>
    <w:rsid w:val="00593CD3"/>
    <w:rsid w:val="005B0BE8"/>
    <w:rsid w:val="005B0D0D"/>
    <w:rsid w:val="005C7EFD"/>
    <w:rsid w:val="005D0AB4"/>
    <w:rsid w:val="005E05E4"/>
    <w:rsid w:val="005E127D"/>
    <w:rsid w:val="005F6878"/>
    <w:rsid w:val="0061229A"/>
    <w:rsid w:val="00613EBE"/>
    <w:rsid w:val="0061734F"/>
    <w:rsid w:val="00621A5B"/>
    <w:rsid w:val="00621CE1"/>
    <w:rsid w:val="00625DB2"/>
    <w:rsid w:val="00631A70"/>
    <w:rsid w:val="00631CE0"/>
    <w:rsid w:val="00650495"/>
    <w:rsid w:val="00671834"/>
    <w:rsid w:val="00672D7D"/>
    <w:rsid w:val="00674EA2"/>
    <w:rsid w:val="00683E95"/>
    <w:rsid w:val="00692D65"/>
    <w:rsid w:val="006A3BC8"/>
    <w:rsid w:val="006A77E7"/>
    <w:rsid w:val="006B6110"/>
    <w:rsid w:val="006B77BE"/>
    <w:rsid w:val="006D011D"/>
    <w:rsid w:val="006D242B"/>
    <w:rsid w:val="006F55AD"/>
    <w:rsid w:val="007002DD"/>
    <w:rsid w:val="007028C9"/>
    <w:rsid w:val="00717243"/>
    <w:rsid w:val="00721CC4"/>
    <w:rsid w:val="00730D15"/>
    <w:rsid w:val="00737A76"/>
    <w:rsid w:val="00766B82"/>
    <w:rsid w:val="00775E89"/>
    <w:rsid w:val="007854E8"/>
    <w:rsid w:val="007A4F5F"/>
    <w:rsid w:val="007B1223"/>
    <w:rsid w:val="007B1B50"/>
    <w:rsid w:val="007D0E79"/>
    <w:rsid w:val="007E319A"/>
    <w:rsid w:val="007E586E"/>
    <w:rsid w:val="007F017C"/>
    <w:rsid w:val="007F1563"/>
    <w:rsid w:val="007F4100"/>
    <w:rsid w:val="00804BDF"/>
    <w:rsid w:val="00807A66"/>
    <w:rsid w:val="00821FD2"/>
    <w:rsid w:val="00834FFB"/>
    <w:rsid w:val="008409B9"/>
    <w:rsid w:val="008462F2"/>
    <w:rsid w:val="008474B9"/>
    <w:rsid w:val="00863BD4"/>
    <w:rsid w:val="00873628"/>
    <w:rsid w:val="00873D4A"/>
    <w:rsid w:val="00891A4D"/>
    <w:rsid w:val="00892B69"/>
    <w:rsid w:val="008A1A41"/>
    <w:rsid w:val="008A4355"/>
    <w:rsid w:val="008D09FB"/>
    <w:rsid w:val="008D6DE2"/>
    <w:rsid w:val="008D76C8"/>
    <w:rsid w:val="008E13E4"/>
    <w:rsid w:val="008E44A2"/>
    <w:rsid w:val="008E7933"/>
    <w:rsid w:val="008F5252"/>
    <w:rsid w:val="008F5F0E"/>
    <w:rsid w:val="008F7D2F"/>
    <w:rsid w:val="009007EA"/>
    <w:rsid w:val="00903518"/>
    <w:rsid w:val="009143BB"/>
    <w:rsid w:val="0092680B"/>
    <w:rsid w:val="00927D96"/>
    <w:rsid w:val="0093764C"/>
    <w:rsid w:val="00937B5D"/>
    <w:rsid w:val="00942BEB"/>
    <w:rsid w:val="009451DD"/>
    <w:rsid w:val="00947DA6"/>
    <w:rsid w:val="00972C4E"/>
    <w:rsid w:val="00975524"/>
    <w:rsid w:val="00976C49"/>
    <w:rsid w:val="00982330"/>
    <w:rsid w:val="00996944"/>
    <w:rsid w:val="009B650C"/>
    <w:rsid w:val="009C0A76"/>
    <w:rsid w:val="009C2879"/>
    <w:rsid w:val="009D205F"/>
    <w:rsid w:val="009E0A25"/>
    <w:rsid w:val="009F59B6"/>
    <w:rsid w:val="00A0061B"/>
    <w:rsid w:val="00A04E63"/>
    <w:rsid w:val="00A06627"/>
    <w:rsid w:val="00A15474"/>
    <w:rsid w:val="00A154A4"/>
    <w:rsid w:val="00A176B7"/>
    <w:rsid w:val="00A236C6"/>
    <w:rsid w:val="00A2499E"/>
    <w:rsid w:val="00A3081B"/>
    <w:rsid w:val="00A31068"/>
    <w:rsid w:val="00A312C4"/>
    <w:rsid w:val="00A375A9"/>
    <w:rsid w:val="00A4452E"/>
    <w:rsid w:val="00A452B4"/>
    <w:rsid w:val="00A517C2"/>
    <w:rsid w:val="00A53A5C"/>
    <w:rsid w:val="00A54802"/>
    <w:rsid w:val="00A563AA"/>
    <w:rsid w:val="00A65795"/>
    <w:rsid w:val="00A72778"/>
    <w:rsid w:val="00A745FB"/>
    <w:rsid w:val="00A80444"/>
    <w:rsid w:val="00A81485"/>
    <w:rsid w:val="00A8499D"/>
    <w:rsid w:val="00AA254B"/>
    <w:rsid w:val="00AA2A52"/>
    <w:rsid w:val="00AA4BCB"/>
    <w:rsid w:val="00AB3FB4"/>
    <w:rsid w:val="00AB701A"/>
    <w:rsid w:val="00AC50AD"/>
    <w:rsid w:val="00AC7E47"/>
    <w:rsid w:val="00AD0CCC"/>
    <w:rsid w:val="00AD204D"/>
    <w:rsid w:val="00AE0B25"/>
    <w:rsid w:val="00AF1632"/>
    <w:rsid w:val="00AF5DB3"/>
    <w:rsid w:val="00AF6F1E"/>
    <w:rsid w:val="00B02299"/>
    <w:rsid w:val="00B04464"/>
    <w:rsid w:val="00B126B7"/>
    <w:rsid w:val="00B16F9B"/>
    <w:rsid w:val="00B47F3A"/>
    <w:rsid w:val="00B52BC9"/>
    <w:rsid w:val="00B54A48"/>
    <w:rsid w:val="00B635B7"/>
    <w:rsid w:val="00B70FAF"/>
    <w:rsid w:val="00B751E0"/>
    <w:rsid w:val="00B76DC5"/>
    <w:rsid w:val="00BA05C9"/>
    <w:rsid w:val="00BB1878"/>
    <w:rsid w:val="00BB3FFB"/>
    <w:rsid w:val="00BC18DD"/>
    <w:rsid w:val="00BC4E74"/>
    <w:rsid w:val="00BC5197"/>
    <w:rsid w:val="00BC6DB1"/>
    <w:rsid w:val="00BD547D"/>
    <w:rsid w:val="00BE6549"/>
    <w:rsid w:val="00BF5B20"/>
    <w:rsid w:val="00C0746C"/>
    <w:rsid w:val="00C226D7"/>
    <w:rsid w:val="00C45A7E"/>
    <w:rsid w:val="00C4712E"/>
    <w:rsid w:val="00C50950"/>
    <w:rsid w:val="00C54743"/>
    <w:rsid w:val="00C71EB8"/>
    <w:rsid w:val="00C803E0"/>
    <w:rsid w:val="00C90118"/>
    <w:rsid w:val="00C97312"/>
    <w:rsid w:val="00CA6703"/>
    <w:rsid w:val="00CB2572"/>
    <w:rsid w:val="00CF5656"/>
    <w:rsid w:val="00CF7730"/>
    <w:rsid w:val="00D07C19"/>
    <w:rsid w:val="00D1059C"/>
    <w:rsid w:val="00D11BAF"/>
    <w:rsid w:val="00D1219D"/>
    <w:rsid w:val="00D123AF"/>
    <w:rsid w:val="00D127CC"/>
    <w:rsid w:val="00D163BE"/>
    <w:rsid w:val="00D20F43"/>
    <w:rsid w:val="00D2305F"/>
    <w:rsid w:val="00D27C41"/>
    <w:rsid w:val="00D32DCB"/>
    <w:rsid w:val="00D360A1"/>
    <w:rsid w:val="00D41EE2"/>
    <w:rsid w:val="00D561F8"/>
    <w:rsid w:val="00D62A74"/>
    <w:rsid w:val="00D63663"/>
    <w:rsid w:val="00D70279"/>
    <w:rsid w:val="00D85370"/>
    <w:rsid w:val="00DA10CD"/>
    <w:rsid w:val="00DB128A"/>
    <w:rsid w:val="00DB4067"/>
    <w:rsid w:val="00DB5447"/>
    <w:rsid w:val="00DB61AE"/>
    <w:rsid w:val="00DB69A8"/>
    <w:rsid w:val="00DC1228"/>
    <w:rsid w:val="00DC2B20"/>
    <w:rsid w:val="00DC3CD5"/>
    <w:rsid w:val="00DC7A23"/>
    <w:rsid w:val="00DD0F92"/>
    <w:rsid w:val="00DD4045"/>
    <w:rsid w:val="00DE04DB"/>
    <w:rsid w:val="00DE13A5"/>
    <w:rsid w:val="00DF7AF9"/>
    <w:rsid w:val="00DF7B89"/>
    <w:rsid w:val="00E03B80"/>
    <w:rsid w:val="00E0616B"/>
    <w:rsid w:val="00E07E4B"/>
    <w:rsid w:val="00E128CF"/>
    <w:rsid w:val="00E2152E"/>
    <w:rsid w:val="00E22708"/>
    <w:rsid w:val="00E31ABE"/>
    <w:rsid w:val="00E35CAE"/>
    <w:rsid w:val="00E446EF"/>
    <w:rsid w:val="00E476C9"/>
    <w:rsid w:val="00E508ED"/>
    <w:rsid w:val="00E52E96"/>
    <w:rsid w:val="00E7462C"/>
    <w:rsid w:val="00E74F1B"/>
    <w:rsid w:val="00E81C5F"/>
    <w:rsid w:val="00E9692D"/>
    <w:rsid w:val="00EB0FEF"/>
    <w:rsid w:val="00EB2F22"/>
    <w:rsid w:val="00EC1B67"/>
    <w:rsid w:val="00ED5E5D"/>
    <w:rsid w:val="00EE1931"/>
    <w:rsid w:val="00EE2182"/>
    <w:rsid w:val="00EE76E9"/>
    <w:rsid w:val="00EF195D"/>
    <w:rsid w:val="00F0138C"/>
    <w:rsid w:val="00F01732"/>
    <w:rsid w:val="00F10165"/>
    <w:rsid w:val="00F110B5"/>
    <w:rsid w:val="00F13AF9"/>
    <w:rsid w:val="00F2549E"/>
    <w:rsid w:val="00F26CF6"/>
    <w:rsid w:val="00F351D1"/>
    <w:rsid w:val="00F35803"/>
    <w:rsid w:val="00F47F62"/>
    <w:rsid w:val="00F513BC"/>
    <w:rsid w:val="00F5714C"/>
    <w:rsid w:val="00F722B2"/>
    <w:rsid w:val="00F75199"/>
    <w:rsid w:val="00F8467E"/>
    <w:rsid w:val="00F904E0"/>
    <w:rsid w:val="00FA05A0"/>
    <w:rsid w:val="00FC4E98"/>
    <w:rsid w:val="00FD301E"/>
    <w:rsid w:val="00FD41B9"/>
    <w:rsid w:val="00FE18E6"/>
    <w:rsid w:val="00FF0FEA"/>
    <w:rsid w:val="00FF7BBC"/>
    <w:rsid w:val="02088D8B"/>
    <w:rsid w:val="0342DE77"/>
    <w:rsid w:val="04C14E06"/>
    <w:rsid w:val="07DBF50C"/>
    <w:rsid w:val="08AB7EAE"/>
    <w:rsid w:val="0BBC42EE"/>
    <w:rsid w:val="0DFB517F"/>
    <w:rsid w:val="0E40AC61"/>
    <w:rsid w:val="0F615EA1"/>
    <w:rsid w:val="13D4F831"/>
    <w:rsid w:val="13DAB6CF"/>
    <w:rsid w:val="1628F0E4"/>
    <w:rsid w:val="1DA7CDE7"/>
    <w:rsid w:val="1DD2ECA9"/>
    <w:rsid w:val="20488D39"/>
    <w:rsid w:val="21953C7C"/>
    <w:rsid w:val="23A15FC3"/>
    <w:rsid w:val="24B71773"/>
    <w:rsid w:val="296A4B36"/>
    <w:rsid w:val="29DFE2F8"/>
    <w:rsid w:val="3077F640"/>
    <w:rsid w:val="35010C82"/>
    <w:rsid w:val="373B6C4D"/>
    <w:rsid w:val="3C1C1C78"/>
    <w:rsid w:val="3D5C0307"/>
    <w:rsid w:val="3D976438"/>
    <w:rsid w:val="402F2F95"/>
    <w:rsid w:val="40B3D038"/>
    <w:rsid w:val="439B32C1"/>
    <w:rsid w:val="43A1BC35"/>
    <w:rsid w:val="45A89350"/>
    <w:rsid w:val="45DF2C7A"/>
    <w:rsid w:val="463E4664"/>
    <w:rsid w:val="47A5746E"/>
    <w:rsid w:val="4F93DC49"/>
    <w:rsid w:val="52211E91"/>
    <w:rsid w:val="52963BA7"/>
    <w:rsid w:val="532118AA"/>
    <w:rsid w:val="537E5A81"/>
    <w:rsid w:val="546108D6"/>
    <w:rsid w:val="54FC7535"/>
    <w:rsid w:val="57660ED9"/>
    <w:rsid w:val="594FCF0F"/>
    <w:rsid w:val="5A5CC11D"/>
    <w:rsid w:val="5FE1A716"/>
    <w:rsid w:val="6055EE30"/>
    <w:rsid w:val="64321D48"/>
    <w:rsid w:val="6441368B"/>
    <w:rsid w:val="64F497DC"/>
    <w:rsid w:val="678A956B"/>
    <w:rsid w:val="67AB2901"/>
    <w:rsid w:val="691FCCF3"/>
    <w:rsid w:val="69933C22"/>
    <w:rsid w:val="6A0D5FBD"/>
    <w:rsid w:val="6A5C564E"/>
    <w:rsid w:val="6ABB5508"/>
    <w:rsid w:val="6AE227E0"/>
    <w:rsid w:val="6B73717B"/>
    <w:rsid w:val="6BB2799D"/>
    <w:rsid w:val="78D5D423"/>
    <w:rsid w:val="7FA5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C4E029"/>
  <w15:chartTrackingRefBased/>
  <w15:docId w15:val="{93790061-75DA-40CF-9B1C-5CB56A6E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unhideWhenUsed/>
    <w:rsid w:val="00535E2D"/>
    <w:pPr>
      <w:spacing w:line="240" w:lineRule="auto"/>
    </w:pPr>
  </w:style>
  <w:style w:type="character" w:customStyle="1" w:styleId="CommentTextChar">
    <w:name w:val="Comment Text Char"/>
    <w:basedOn w:val="DefaultParagraphFont"/>
    <w:link w:val="CommentText"/>
    <w:uiPriority w:val="99"/>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5656"/>
    <w:rPr>
      <w:color w:val="605E5C"/>
      <w:shd w:val="clear" w:color="auto" w:fill="E1DFDD"/>
    </w:rPr>
  </w:style>
  <w:style w:type="paragraph" w:customStyle="1" w:styleId="Default">
    <w:name w:val="Default"/>
    <w:rsid w:val="00E07E4B"/>
    <w:pPr>
      <w:autoSpaceDE w:val="0"/>
      <w:autoSpaceDN w:val="0"/>
      <w:adjustRightInd w:val="0"/>
      <w:spacing w:after="0" w:line="240" w:lineRule="auto"/>
      <w:jc w:val="left"/>
    </w:pPr>
    <w:rPr>
      <w:rFonts w:ascii="Arial" w:hAnsi="Arial" w:cs="Arial"/>
      <w:color w:val="000000"/>
      <w:sz w:val="24"/>
      <w:szCs w:val="24"/>
    </w:rPr>
  </w:style>
  <w:style w:type="paragraph" w:customStyle="1" w:styleId="paragraph">
    <w:name w:val="paragraph"/>
    <w:basedOn w:val="Normal"/>
    <w:rsid w:val="00D20F4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D20F43"/>
  </w:style>
  <w:style w:type="character" w:customStyle="1" w:styleId="eop">
    <w:name w:val="eop"/>
    <w:basedOn w:val="DefaultParagraphFont"/>
    <w:rsid w:val="00D20F43"/>
  </w:style>
  <w:style w:type="character" w:customStyle="1" w:styleId="apple-converted-space">
    <w:name w:val="apple-converted-space"/>
    <w:basedOn w:val="DefaultParagraphFont"/>
    <w:rsid w:val="00D20F43"/>
  </w:style>
  <w:style w:type="character" w:customStyle="1" w:styleId="EndnoteTextChar">
    <w:name w:val="Endnote Text Char"/>
    <w:basedOn w:val="DefaultParagraphFont"/>
    <w:link w:val="EndnoteText"/>
    <w:uiPriority w:val="99"/>
    <w:semiHidden/>
    <w:rsid w:val="00D20F43"/>
    <w:rPr>
      <w:rFonts w:eastAsiaTheme="minorHAnsi"/>
    </w:rPr>
  </w:style>
  <w:style w:type="paragraph" w:styleId="EndnoteText">
    <w:name w:val="endnote text"/>
    <w:basedOn w:val="Normal"/>
    <w:link w:val="EndnoteTextChar"/>
    <w:uiPriority w:val="99"/>
    <w:semiHidden/>
    <w:unhideWhenUsed/>
    <w:rsid w:val="00D20F43"/>
    <w:pPr>
      <w:spacing w:after="0"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34021">
      <w:bodyDiv w:val="1"/>
      <w:marLeft w:val="0"/>
      <w:marRight w:val="0"/>
      <w:marTop w:val="0"/>
      <w:marBottom w:val="0"/>
      <w:divBdr>
        <w:top w:val="none" w:sz="0" w:space="0" w:color="auto"/>
        <w:left w:val="none" w:sz="0" w:space="0" w:color="auto"/>
        <w:bottom w:val="none" w:sz="0" w:space="0" w:color="auto"/>
        <w:right w:val="none" w:sz="0" w:space="0" w:color="auto"/>
      </w:divBdr>
    </w:div>
    <w:div w:id="377170361">
      <w:bodyDiv w:val="1"/>
      <w:marLeft w:val="0"/>
      <w:marRight w:val="0"/>
      <w:marTop w:val="0"/>
      <w:marBottom w:val="0"/>
      <w:divBdr>
        <w:top w:val="none" w:sz="0" w:space="0" w:color="auto"/>
        <w:left w:val="none" w:sz="0" w:space="0" w:color="auto"/>
        <w:bottom w:val="none" w:sz="0" w:space="0" w:color="auto"/>
        <w:right w:val="none" w:sz="0" w:space="0" w:color="auto"/>
      </w:divBdr>
    </w:div>
    <w:div w:id="623731021">
      <w:bodyDiv w:val="1"/>
      <w:marLeft w:val="0"/>
      <w:marRight w:val="0"/>
      <w:marTop w:val="0"/>
      <w:marBottom w:val="0"/>
      <w:divBdr>
        <w:top w:val="none" w:sz="0" w:space="0" w:color="auto"/>
        <w:left w:val="none" w:sz="0" w:space="0" w:color="auto"/>
        <w:bottom w:val="none" w:sz="0" w:space="0" w:color="auto"/>
        <w:right w:val="none" w:sz="0" w:space="0" w:color="auto"/>
      </w:divBdr>
    </w:div>
    <w:div w:id="885216422">
      <w:bodyDiv w:val="1"/>
      <w:marLeft w:val="0"/>
      <w:marRight w:val="0"/>
      <w:marTop w:val="0"/>
      <w:marBottom w:val="0"/>
      <w:divBdr>
        <w:top w:val="none" w:sz="0" w:space="0" w:color="auto"/>
        <w:left w:val="none" w:sz="0" w:space="0" w:color="auto"/>
        <w:bottom w:val="none" w:sz="0" w:space="0" w:color="auto"/>
        <w:right w:val="none" w:sz="0" w:space="0" w:color="auto"/>
      </w:divBdr>
    </w:div>
    <w:div w:id="907350535">
      <w:bodyDiv w:val="1"/>
      <w:marLeft w:val="0"/>
      <w:marRight w:val="0"/>
      <w:marTop w:val="0"/>
      <w:marBottom w:val="0"/>
      <w:divBdr>
        <w:top w:val="none" w:sz="0" w:space="0" w:color="auto"/>
        <w:left w:val="none" w:sz="0" w:space="0" w:color="auto"/>
        <w:bottom w:val="none" w:sz="0" w:space="0" w:color="auto"/>
        <w:right w:val="none" w:sz="0" w:space="0" w:color="auto"/>
      </w:divBdr>
    </w:div>
    <w:div w:id="966357027">
      <w:bodyDiv w:val="1"/>
      <w:marLeft w:val="0"/>
      <w:marRight w:val="0"/>
      <w:marTop w:val="0"/>
      <w:marBottom w:val="0"/>
      <w:divBdr>
        <w:top w:val="none" w:sz="0" w:space="0" w:color="auto"/>
        <w:left w:val="none" w:sz="0" w:space="0" w:color="auto"/>
        <w:bottom w:val="none" w:sz="0" w:space="0" w:color="auto"/>
        <w:right w:val="none" w:sz="0" w:space="0" w:color="auto"/>
      </w:divBdr>
    </w:div>
    <w:div w:id="1066954454">
      <w:bodyDiv w:val="1"/>
      <w:marLeft w:val="0"/>
      <w:marRight w:val="0"/>
      <w:marTop w:val="0"/>
      <w:marBottom w:val="0"/>
      <w:divBdr>
        <w:top w:val="none" w:sz="0" w:space="0" w:color="auto"/>
        <w:left w:val="none" w:sz="0" w:space="0" w:color="auto"/>
        <w:bottom w:val="none" w:sz="0" w:space="0" w:color="auto"/>
        <w:right w:val="none" w:sz="0" w:space="0" w:color="auto"/>
      </w:divBdr>
    </w:div>
    <w:div w:id="1072048929">
      <w:bodyDiv w:val="1"/>
      <w:marLeft w:val="0"/>
      <w:marRight w:val="0"/>
      <w:marTop w:val="0"/>
      <w:marBottom w:val="0"/>
      <w:divBdr>
        <w:top w:val="none" w:sz="0" w:space="0" w:color="auto"/>
        <w:left w:val="none" w:sz="0" w:space="0" w:color="auto"/>
        <w:bottom w:val="none" w:sz="0" w:space="0" w:color="auto"/>
        <w:right w:val="none" w:sz="0" w:space="0" w:color="auto"/>
      </w:divBdr>
    </w:div>
    <w:div w:id="1114977481">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241671276">
      <w:bodyDiv w:val="1"/>
      <w:marLeft w:val="0"/>
      <w:marRight w:val="0"/>
      <w:marTop w:val="0"/>
      <w:marBottom w:val="0"/>
      <w:divBdr>
        <w:top w:val="none" w:sz="0" w:space="0" w:color="auto"/>
        <w:left w:val="none" w:sz="0" w:space="0" w:color="auto"/>
        <w:bottom w:val="none" w:sz="0" w:space="0" w:color="auto"/>
        <w:right w:val="none" w:sz="0" w:space="0" w:color="auto"/>
      </w:divBdr>
    </w:div>
    <w:div w:id="1263029779">
      <w:bodyDiv w:val="1"/>
      <w:marLeft w:val="0"/>
      <w:marRight w:val="0"/>
      <w:marTop w:val="0"/>
      <w:marBottom w:val="0"/>
      <w:divBdr>
        <w:top w:val="none" w:sz="0" w:space="0" w:color="auto"/>
        <w:left w:val="none" w:sz="0" w:space="0" w:color="auto"/>
        <w:bottom w:val="none" w:sz="0" w:space="0" w:color="auto"/>
        <w:right w:val="none" w:sz="0" w:space="0" w:color="auto"/>
      </w:divBdr>
    </w:div>
    <w:div w:id="1324746940">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555002411">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9048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cardiff.ac.uk/staff/supporting-your-work/coronavirus-outbreak/access-to-campus/guidance-for-staff-working-in-campus-buildings"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lamorganReception@ardiff.ac.uk" TargetMode="External"/><Relationship Id="rId17" Type="http://schemas.openxmlformats.org/officeDocument/2006/relationships/hyperlink" Target="https://www.hse.gov.uk/news/first-aid-certificate-coronaviru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cardiff.ac.uk/staff/supporting-your-work/coronavirus-outbreak/coronavirus-covid-19-organisational-risk-assess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ublichealth.hscni.net/news/covid-19-coronavir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kin/professional/health-surveillance.ht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A02B37921C3B4386CB7F08E86F13A8" ma:contentTypeVersion="12" ma:contentTypeDescription="Create a new document." ma:contentTypeScope="" ma:versionID="ea7d55d35bb7126c0887bef22759bcdb">
  <xsd:schema xmlns:xsd="http://www.w3.org/2001/XMLSchema" xmlns:xs="http://www.w3.org/2001/XMLSchema" xmlns:p="http://schemas.microsoft.com/office/2006/metadata/properties" xmlns:ns2="f080e657-081d-4577-b8d8-4ed2264075d2" xmlns:ns3="8e46c95d-6b98-40db-8ee0-d02c79e8061f" targetNamespace="http://schemas.microsoft.com/office/2006/metadata/properties" ma:root="true" ma:fieldsID="57ede9c3cd64190c698365c2455a70d9" ns2:_="" ns3:_="">
    <xsd:import namespace="f080e657-081d-4577-b8d8-4ed2264075d2"/>
    <xsd:import namespace="8e46c95d-6b98-40db-8ee0-d02c79e80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0e657-081d-4577-b8d8-4ed226407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6c95d-6b98-40db-8ee0-d02c79e80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0C9FC-375D-4897-8E05-E58A88DC29B0}">
  <ds:schemaRefs>
    <ds:schemaRef ds:uri="http://schemas.openxmlformats.org/officeDocument/2006/bibliography"/>
  </ds:schemaRefs>
</ds:datastoreItem>
</file>

<file path=customXml/itemProps2.xml><?xml version="1.0" encoding="utf-8"?>
<ds:datastoreItem xmlns:ds="http://schemas.openxmlformats.org/officeDocument/2006/customXml" ds:itemID="{29A1C246-E908-4256-A449-EC218C59C1FE}">
  <ds:schemaRefs>
    <ds:schemaRef ds:uri="http://schemas.microsoft.com/sharepoint/v3/contenttype/forms"/>
  </ds:schemaRefs>
</ds:datastoreItem>
</file>

<file path=customXml/itemProps3.xml><?xml version="1.0" encoding="utf-8"?>
<ds:datastoreItem xmlns:ds="http://schemas.openxmlformats.org/officeDocument/2006/customXml" ds:itemID="{41DA420A-6052-4D89-8749-876A370688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46c95d-6b98-40db-8ee0-d02c79e8061f"/>
    <ds:schemaRef ds:uri="f080e657-081d-4577-b8d8-4ed2264075d2"/>
    <ds:schemaRef ds:uri="http://www.w3.org/XML/1998/namespace"/>
    <ds:schemaRef ds:uri="http://purl.org/dc/dcmitype/"/>
  </ds:schemaRefs>
</ds:datastoreItem>
</file>

<file path=customXml/itemProps4.xml><?xml version="1.0" encoding="utf-8"?>
<ds:datastoreItem xmlns:ds="http://schemas.openxmlformats.org/officeDocument/2006/customXml" ds:itemID="{D050DA0A-4414-4586-AD08-8827B2DBB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0e657-081d-4577-b8d8-4ed2264075d2"/>
    <ds:schemaRef ds:uri="8e46c95d-6b98-40db-8ee0-d02c79e80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2906</Words>
  <Characters>16565</Characters>
  <Application>Microsoft Office Word</Application>
  <DocSecurity>0</DocSecurity>
  <Lines>138</Lines>
  <Paragraphs>38</Paragraphs>
  <ScaleCrop>false</ScaleCrop>
  <Company>NICS</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Jonathan Gunter</cp:lastModifiedBy>
  <cp:revision>4</cp:revision>
  <dcterms:created xsi:type="dcterms:W3CDTF">2020-12-15T16:25:00Z</dcterms:created>
  <dcterms:modified xsi:type="dcterms:W3CDTF">2020-12-15T16:26:00Z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0x010100ADA02B37921C3B4386CB7F08E86F13A8</vt:lpwstr>
  </property>
</Properties>
</file>